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CB" w:rsidRDefault="007456CB" w:rsidP="007456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Обґрунтування </w:t>
      </w:r>
    </w:p>
    <w:p w:rsidR="007456CB" w:rsidRPr="007456C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6CB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закупівлі, розмірубюджетного призначення, очікуваної вартості предмета закупівлі</w:t>
      </w:r>
    </w:p>
    <w:p w:rsidR="007456CB" w:rsidRPr="007456C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74C8C" w:rsidRPr="00001B1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01B1B">
        <w:rPr>
          <w:rFonts w:ascii="Times New Roman" w:hAnsi="Times New Roman" w:cs="Times New Roman"/>
          <w:sz w:val="20"/>
          <w:szCs w:val="20"/>
          <w:lang w:val="uk-UA"/>
        </w:rPr>
        <w:t>(відповідно до пункту 4</w:t>
      </w:r>
      <w:r w:rsidRPr="00001B1B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1</w:t>
      </w:r>
      <w:r w:rsidRPr="00001B1B">
        <w:rPr>
          <w:rFonts w:ascii="Times New Roman" w:hAnsi="Times New Roman" w:cs="Times New Roman"/>
          <w:sz w:val="20"/>
          <w:szCs w:val="20"/>
          <w:lang w:val="uk-UA"/>
        </w:rPr>
        <w:t xml:space="preserve"> постанови КМУ «Про ефективне використання державних коштів» від 11.10.2016 № 710</w:t>
      </w:r>
      <w:r w:rsidR="002229A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229AC" w:rsidRPr="00001B1B">
        <w:rPr>
          <w:rFonts w:ascii="Times New Roman" w:hAnsi="Times New Roman" w:cs="Times New Roman"/>
          <w:sz w:val="20"/>
          <w:szCs w:val="20"/>
          <w:lang w:val="uk-UA"/>
        </w:rPr>
        <w:t>(зі змінами)</w:t>
      </w:r>
      <w:r w:rsidRPr="00001B1B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7456CB" w:rsidRPr="007456C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06" w:type="dxa"/>
        <w:tblLook w:val="04A0"/>
      </w:tblPr>
      <w:tblGrid>
        <w:gridCol w:w="534"/>
        <w:gridCol w:w="3969"/>
        <w:gridCol w:w="5103"/>
      </w:tblGrid>
      <w:tr w:rsidR="00674C8C" w:rsidRPr="00001B1B" w:rsidTr="00001B1B">
        <w:tc>
          <w:tcPr>
            <w:tcW w:w="534" w:type="dxa"/>
          </w:tcPr>
          <w:p w:rsidR="00674C8C" w:rsidRPr="00001B1B" w:rsidRDefault="00674C8C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</w:tcPr>
          <w:p w:rsidR="007456CB" w:rsidRPr="00001B1B" w:rsidRDefault="007456CB" w:rsidP="00990B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Найменування, місцезнаходження та ідентифікаційний код замовника в</w:t>
            </w:r>
            <w:r w:rsidR="00E54CCE"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Єдиному державному реєстрі юридичних осіб, фізичних осіб - підприємців та</w:t>
            </w:r>
          </w:p>
          <w:p w:rsidR="00674C8C" w:rsidRPr="00001B1B" w:rsidRDefault="007456CB" w:rsidP="00990B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громадських формувань</w:t>
            </w:r>
          </w:p>
        </w:tc>
        <w:tc>
          <w:tcPr>
            <w:tcW w:w="5103" w:type="dxa"/>
          </w:tcPr>
          <w:p w:rsidR="00BE55B0" w:rsidRDefault="00BE55B0" w:rsidP="00BE55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04EE3" w:rsidRPr="00B83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апеляційний суд,</w:t>
            </w:r>
          </w:p>
          <w:p w:rsidR="00BE55B0" w:rsidRDefault="00BE55B0" w:rsidP="00BE55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04EE3" w:rsidRPr="00B83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69005, м. Запоріжжя,</w:t>
            </w:r>
          </w:p>
          <w:p w:rsidR="00BE55B0" w:rsidRDefault="00604EE3" w:rsidP="00BE55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пр. Соборний,162,</w:t>
            </w:r>
            <w:r w:rsidR="00BE55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604EE3" w:rsidRPr="00B8392E" w:rsidRDefault="00BE55B0" w:rsidP="00BE55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04EE3" w:rsidRPr="00B83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ЄДРПОУ 42263611</w:t>
            </w:r>
          </w:p>
        </w:tc>
      </w:tr>
      <w:tr w:rsidR="007456CB" w:rsidRPr="00074A48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</w:tcPr>
          <w:p w:rsidR="007456CB" w:rsidRPr="00001B1B" w:rsidRDefault="007456CB" w:rsidP="00AD70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5103" w:type="dxa"/>
          </w:tcPr>
          <w:p w:rsidR="007456CB" w:rsidRPr="00B8392E" w:rsidRDefault="0010040E" w:rsidP="00074A48">
            <w:pPr>
              <w:pStyle w:val="rvps2"/>
              <w:tabs>
                <w:tab w:val="left" w:pos="0"/>
              </w:tabs>
              <w:spacing w:after="240"/>
              <w:ind w:firstLine="317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Предмет закупівлі: </w:t>
            </w:r>
            <w:r w:rsidR="00074A48">
              <w:rPr>
                <w:b/>
                <w:lang w:val="uk-UA"/>
              </w:rPr>
              <w:t xml:space="preserve">персональні </w:t>
            </w:r>
            <w:proofErr w:type="spellStart"/>
            <w:r w:rsidR="00074A48">
              <w:rPr>
                <w:b/>
                <w:lang w:val="uk-UA"/>
              </w:rPr>
              <w:t>компʼютери</w:t>
            </w:r>
            <w:proofErr w:type="spellEnd"/>
            <w:r w:rsidR="00074A48" w:rsidRPr="0063303C">
              <w:rPr>
                <w:b/>
                <w:lang w:val="uk-UA"/>
              </w:rPr>
              <w:t xml:space="preserve"> в комплекті </w:t>
            </w:r>
            <w:r w:rsidR="00074A48">
              <w:rPr>
                <w:lang w:val="uk-UA"/>
              </w:rPr>
              <w:t xml:space="preserve">за кодом </w:t>
            </w:r>
            <w:proofErr w:type="spellStart"/>
            <w:r w:rsidR="00074A48" w:rsidRPr="00074A48">
              <w:rPr>
                <w:rFonts w:eastAsia="Roboto Condensed Light"/>
                <w:lang w:val="uk-UA"/>
              </w:rPr>
              <w:t>ДК</w:t>
            </w:r>
            <w:proofErr w:type="spellEnd"/>
            <w:r w:rsidR="00074A48" w:rsidRPr="00074A48">
              <w:rPr>
                <w:rFonts w:eastAsia="Roboto Condensed Light"/>
                <w:lang w:val="uk-UA"/>
              </w:rPr>
              <w:t xml:space="preserve"> 021:2015 </w:t>
            </w:r>
            <w:r w:rsidR="00074A48" w:rsidRPr="00074A48">
              <w:rPr>
                <w:color w:val="000000"/>
                <w:lang w:val="uk-UA"/>
              </w:rPr>
              <w:t>30210000-4 Машини для обробки даних (апаратна частина)</w:t>
            </w:r>
            <w:r w:rsidR="00074A48">
              <w:rPr>
                <w:lang w:val="uk-UA"/>
              </w:rPr>
              <w:t xml:space="preserve">. </w:t>
            </w:r>
            <w:r w:rsidR="00074A48" w:rsidRPr="00074A48">
              <w:rPr>
                <w:lang w:val="uk-UA"/>
              </w:rPr>
              <w:t>В</w:t>
            </w:r>
            <w:r w:rsidR="00074A48" w:rsidRPr="00074A48">
              <w:rPr>
                <w:bCs/>
                <w:lang w:val="uk-UA"/>
              </w:rPr>
              <w:t>ідповідно до НАКАЗУ МРЕТСГУ №1082 від 11.06.2020 визначення предмета закупівлі товару за ЄЗС, що найбільше відповідає назві номенклатурної позиції предмета закупівлі</w:t>
            </w:r>
            <w:r w:rsidR="00074A48" w:rsidRPr="00074A48">
              <w:rPr>
                <w:color w:val="000000"/>
                <w:lang w:val="uk-UA"/>
              </w:rPr>
              <w:t xml:space="preserve"> </w:t>
            </w:r>
            <w:proofErr w:type="spellStart"/>
            <w:r w:rsidR="00074A48" w:rsidRPr="00074A48">
              <w:rPr>
                <w:color w:val="000000"/>
                <w:lang w:val="uk-UA"/>
              </w:rPr>
              <w:t>ДК</w:t>
            </w:r>
            <w:proofErr w:type="spellEnd"/>
            <w:r w:rsidR="00074A48" w:rsidRPr="00074A48">
              <w:rPr>
                <w:color w:val="000000"/>
                <w:lang w:val="uk-UA"/>
              </w:rPr>
              <w:t xml:space="preserve"> 021:2015 – 30213000-5 Персональні комп’ютери</w:t>
            </w:r>
          </w:p>
        </w:tc>
      </w:tr>
      <w:tr w:rsidR="007456CB" w:rsidRPr="00001B1B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9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Унікальний номер закупівлі/ повідомлення про намір укласти договір про закупівлю</w:t>
            </w:r>
          </w:p>
        </w:tc>
        <w:tc>
          <w:tcPr>
            <w:tcW w:w="5103" w:type="dxa"/>
          </w:tcPr>
          <w:p w:rsidR="007456CB" w:rsidRPr="00074A48" w:rsidRDefault="007456CB" w:rsidP="00DD495D">
            <w:pPr>
              <w:jc w:val="both"/>
              <w:rPr>
                <w:rFonts w:ascii="Times New Roman" w:hAnsi="Times New Roman" w:cs="Times New Roman"/>
                <w:color w:val="454545"/>
                <w:sz w:val="24"/>
                <w:szCs w:val="24"/>
                <w:highlight w:val="yellow"/>
                <w:shd w:val="clear" w:color="auto" w:fill="F0F5F2"/>
              </w:rPr>
            </w:pPr>
          </w:p>
          <w:p w:rsidR="005B7815" w:rsidRPr="00074A48" w:rsidRDefault="00990BC6" w:rsidP="00DD495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90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UA-2021-11-05-010203-b</w:t>
            </w:r>
          </w:p>
        </w:tc>
      </w:tr>
      <w:tr w:rsidR="007456CB" w:rsidRPr="00F80D1B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9" w:type="dxa"/>
          </w:tcPr>
          <w:p w:rsidR="007456CB" w:rsidRPr="00001B1B" w:rsidRDefault="00D33B0F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закупівлі:</w:t>
            </w:r>
          </w:p>
        </w:tc>
        <w:tc>
          <w:tcPr>
            <w:tcW w:w="5103" w:type="dxa"/>
          </w:tcPr>
          <w:p w:rsidR="00D37ADF" w:rsidRDefault="00F80D1B" w:rsidP="00EE5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B83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E58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B83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закупівля - </w:t>
            </w:r>
            <w:r w:rsidR="0007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184000</w:t>
            </w:r>
            <w:r w:rsidRPr="00B8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,00 грн., з ПДВ</w:t>
            </w:r>
            <w:r w:rsidR="002A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 w:rsidR="002A40E0"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Закупівля здійснюється за </w:t>
            </w:r>
            <w:r w:rsidR="002A40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спрощеною</w:t>
            </w:r>
            <w:r w:rsidR="002A40E0"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74A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процедурою </w:t>
            </w:r>
            <w:r w:rsidR="002A40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</w:t>
            </w:r>
            <w:r w:rsidR="00D37A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упівл</w:t>
            </w:r>
            <w:r w:rsidR="00074A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D37A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E58C2" w:rsidRPr="00F30DC6" w:rsidRDefault="00D37ADF" w:rsidP="00EE5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EE58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Очікувана вартість</w:t>
            </w:r>
            <w:r w:rsidR="00EE58C2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визначена згідно з наказом Міністерства розвитку економіки, торгівлі</w:t>
            </w:r>
            <w:r w:rsidR="00EE58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E58C2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сільського господарства України від 18.02.2020</w:t>
            </w:r>
            <w:r w:rsidR="00EE58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E58C2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№275 «Про затвердження примірної методики визначення очікуваної вартості предмета закупівлі» (зі змінами), а саме:</w:t>
            </w:r>
            <w:r w:rsidR="00EE58C2" w:rsidRPr="00F30DC6">
              <w:rPr>
                <w:rFonts w:ascii="Arial" w:hAnsi="Arial" w:cs="Arial"/>
                <w:color w:val="242424"/>
                <w:sz w:val="17"/>
                <w:szCs w:val="17"/>
                <w:lang w:val="uk-UA"/>
              </w:rPr>
              <w:t xml:space="preserve"> </w:t>
            </w:r>
            <w:r w:rsidR="00EE58C2" w:rsidRPr="00F30DC6">
              <w:rPr>
                <w:rFonts w:ascii="Times New Roman" w:hAnsi="Times New Roman" w:cs="Times New Roman"/>
                <w:color w:val="242424"/>
                <w:sz w:val="24"/>
                <w:szCs w:val="24"/>
                <w:lang w:val="uk-UA"/>
              </w:rPr>
              <w:t>методом порівняння ринкових цін.</w:t>
            </w:r>
          </w:p>
          <w:p w:rsidR="00EE58C2" w:rsidRPr="00BF2E15" w:rsidRDefault="00EE58C2" w:rsidP="00EE58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2E15">
              <w:rPr>
                <w:rFonts w:ascii="Roboto Condensed Light" w:eastAsia="Times New Roman" w:hAnsi="Roboto Condensed Light" w:cs="Arial"/>
                <w:sz w:val="20"/>
                <w:szCs w:val="20"/>
                <w:lang w:val="uk-UA" w:eastAsia="uk-UA"/>
              </w:rPr>
              <w:t xml:space="preserve">          </w:t>
            </w:r>
            <w:r w:rsidRPr="00BF2E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Визначення очікуваної вартості предмета закупівлі здійснювалося із застосуванням одного з методів вищевказаного порядку, а саме проведений моніторинг цін, шляхом здійснення пошуку, збору та аналізу загальнодоступної інформації про ціну товару (тобто інформація про ціни, що містяться в мережі </w:t>
            </w:r>
            <w:proofErr w:type="spellStart"/>
            <w:r w:rsidRPr="00BF2E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інтернет</w:t>
            </w:r>
            <w:proofErr w:type="spellEnd"/>
            <w:r w:rsidRPr="00BF2E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у відкритому доступі, спеціалізованих торгівельних майданчиках, </w:t>
            </w:r>
            <w:r w:rsidRPr="007558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r w:rsidRPr="00BF2E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електронних </w:t>
            </w:r>
            <w:r w:rsidRPr="007558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каталогах,</w:t>
            </w:r>
            <w:r w:rsidRPr="00BF2E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 електронній системі закупівель «Прозоро», тощо) і </w:t>
            </w:r>
            <w:r w:rsidRPr="00BF2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інформації, отриману шляхом проведення ринкових консультацій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EE58C2" w:rsidRPr="00F30DC6" w:rsidRDefault="00EE58C2" w:rsidP="00EE58C2">
            <w:pPr>
              <w:pStyle w:val="a4"/>
              <w:spacing w:before="0" w:beforeAutospacing="0" w:after="0" w:afterAutospacing="0"/>
              <w:jc w:val="both"/>
              <w:rPr>
                <w:color w:val="242424"/>
              </w:rPr>
            </w:pPr>
            <w:r>
              <w:rPr>
                <w:rFonts w:ascii="Arial" w:hAnsi="Arial" w:cs="Arial"/>
                <w:color w:val="242424"/>
                <w:sz w:val="27"/>
                <w:szCs w:val="27"/>
              </w:rPr>
              <w:t xml:space="preserve">    </w:t>
            </w:r>
            <w:r>
              <w:rPr>
                <w:color w:val="242424"/>
              </w:rPr>
              <w:t>Очікувана</w:t>
            </w:r>
            <w:r w:rsidRPr="00F30DC6">
              <w:rPr>
                <w:color w:val="242424"/>
              </w:rPr>
              <w:t xml:space="preserve"> </w:t>
            </w:r>
            <w:r>
              <w:rPr>
                <w:color w:val="242424"/>
              </w:rPr>
              <w:t>вартість закупівлі визначена виходячи з необхідної кількості та ціни за одиницю предмета закупівлі. Ціну за одиницю було визначено</w:t>
            </w:r>
            <w:r w:rsidRPr="00F30DC6">
              <w:rPr>
                <w:color w:val="242424"/>
              </w:rPr>
              <w:t xml:space="preserve"> як середньоарифметичне значення масиву отриманих даних, що розраховується за такою формулою:</w:t>
            </w:r>
          </w:p>
          <w:p w:rsidR="00EE58C2" w:rsidRPr="00F30DC6" w:rsidRDefault="00EE58C2" w:rsidP="00EE58C2">
            <w:pPr>
              <w:pStyle w:val="a4"/>
              <w:spacing w:before="0" w:beforeAutospacing="0" w:after="0" w:afterAutospacing="0"/>
              <w:rPr>
                <w:color w:val="242424"/>
              </w:rPr>
            </w:pPr>
            <w:proofErr w:type="spellStart"/>
            <w:r w:rsidRPr="00F30DC6">
              <w:rPr>
                <w:color w:val="242424"/>
              </w:rPr>
              <w:lastRenderedPageBreak/>
              <w:t>Ц</w:t>
            </w:r>
            <w:r w:rsidRPr="00F30DC6">
              <w:rPr>
                <w:color w:val="242424"/>
                <w:vertAlign w:val="subscript"/>
              </w:rPr>
              <w:t>од</w:t>
            </w:r>
            <w:proofErr w:type="spellEnd"/>
            <w:r w:rsidRPr="00F30DC6">
              <w:rPr>
                <w:color w:val="242424"/>
              </w:rPr>
              <w:t> = (Ц</w:t>
            </w:r>
            <w:r w:rsidRPr="00F30DC6">
              <w:rPr>
                <w:color w:val="242424"/>
                <w:vertAlign w:val="subscript"/>
              </w:rPr>
              <w:t>1</w:t>
            </w:r>
            <w:r w:rsidRPr="00F30DC6">
              <w:rPr>
                <w:color w:val="242424"/>
              </w:rPr>
              <w:t xml:space="preserve"> +… + </w:t>
            </w:r>
            <w:proofErr w:type="spellStart"/>
            <w:r w:rsidRPr="00F30DC6">
              <w:rPr>
                <w:color w:val="242424"/>
              </w:rPr>
              <w:t>Ц</w:t>
            </w:r>
            <w:r w:rsidRPr="00F30DC6">
              <w:rPr>
                <w:color w:val="242424"/>
                <w:vertAlign w:val="subscript"/>
              </w:rPr>
              <w:t>к</w:t>
            </w:r>
            <w:proofErr w:type="spellEnd"/>
            <w:r w:rsidRPr="00F30DC6">
              <w:rPr>
                <w:color w:val="242424"/>
              </w:rPr>
              <w:t>) / К,</w:t>
            </w:r>
          </w:p>
          <w:p w:rsidR="00EE58C2" w:rsidRPr="00F30DC6" w:rsidRDefault="00EE58C2" w:rsidP="00EE58C2">
            <w:pPr>
              <w:pStyle w:val="a4"/>
              <w:spacing w:before="0" w:beforeAutospacing="0" w:after="0" w:afterAutospacing="0"/>
              <w:rPr>
                <w:color w:val="242424"/>
              </w:rPr>
            </w:pPr>
            <w:r w:rsidRPr="00F30DC6">
              <w:rPr>
                <w:color w:val="242424"/>
              </w:rPr>
              <w:t>де:</w:t>
            </w:r>
          </w:p>
          <w:p w:rsidR="00EE58C2" w:rsidRPr="00F30DC6" w:rsidRDefault="00EE58C2" w:rsidP="00EE58C2">
            <w:pPr>
              <w:pStyle w:val="a4"/>
              <w:spacing w:before="0" w:beforeAutospacing="0" w:after="0" w:afterAutospacing="0"/>
              <w:rPr>
                <w:color w:val="242424"/>
              </w:rPr>
            </w:pPr>
            <w:proofErr w:type="spellStart"/>
            <w:r w:rsidRPr="00F30DC6">
              <w:rPr>
                <w:color w:val="242424"/>
              </w:rPr>
              <w:t>Ц</w:t>
            </w:r>
            <w:r w:rsidRPr="00F30DC6">
              <w:rPr>
                <w:color w:val="242424"/>
                <w:vertAlign w:val="subscript"/>
              </w:rPr>
              <w:t>од</w:t>
            </w:r>
            <w:proofErr w:type="spellEnd"/>
            <w:r w:rsidRPr="00F30DC6">
              <w:rPr>
                <w:color w:val="242424"/>
              </w:rPr>
              <w:t> – очікувана ціна за одиницю;</w:t>
            </w:r>
          </w:p>
          <w:p w:rsidR="00EE58C2" w:rsidRPr="00F30DC6" w:rsidRDefault="00EE58C2" w:rsidP="00EE58C2">
            <w:pPr>
              <w:pStyle w:val="a4"/>
              <w:spacing w:before="0" w:beforeAutospacing="0" w:after="0" w:afterAutospacing="0"/>
              <w:rPr>
                <w:color w:val="242424"/>
              </w:rPr>
            </w:pPr>
            <w:r w:rsidRPr="00F30DC6">
              <w:rPr>
                <w:color w:val="242424"/>
              </w:rPr>
              <w:t>Ц</w:t>
            </w:r>
            <w:r w:rsidRPr="00F30DC6">
              <w:rPr>
                <w:color w:val="242424"/>
                <w:vertAlign w:val="subscript"/>
              </w:rPr>
              <w:t>1</w:t>
            </w:r>
            <w:r w:rsidRPr="00F30DC6">
              <w:rPr>
                <w:color w:val="242424"/>
              </w:rPr>
              <w:t xml:space="preserve">, </w:t>
            </w:r>
            <w:proofErr w:type="spellStart"/>
            <w:r w:rsidRPr="00F30DC6">
              <w:rPr>
                <w:color w:val="242424"/>
              </w:rPr>
              <w:t>Ц</w:t>
            </w:r>
            <w:r w:rsidRPr="00F30DC6">
              <w:rPr>
                <w:color w:val="242424"/>
                <w:vertAlign w:val="subscript"/>
              </w:rPr>
              <w:t>к</w:t>
            </w:r>
            <w:proofErr w:type="spellEnd"/>
            <w:r w:rsidRPr="00F30DC6">
              <w:rPr>
                <w:color w:val="242424"/>
              </w:rPr>
              <w:t> – ціни, отримані з відкритих джерел інформації, приведені до єдиних умов;</w:t>
            </w:r>
          </w:p>
          <w:p w:rsidR="007456CB" w:rsidRPr="00D37ADF" w:rsidRDefault="00EE58C2" w:rsidP="00D37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К – </w:t>
            </w:r>
            <w:proofErr w:type="spellStart"/>
            <w:r w:rsidRPr="00D37AD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кількість</w:t>
            </w:r>
            <w:proofErr w:type="spellEnd"/>
            <w:r w:rsidRPr="00D37AD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D37AD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цін</w:t>
            </w:r>
            <w:proofErr w:type="spellEnd"/>
            <w:r w:rsidRPr="00D37AD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, </w:t>
            </w:r>
            <w:proofErr w:type="spellStart"/>
            <w:r w:rsidRPr="00D37AD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отриманих</w:t>
            </w:r>
            <w:proofErr w:type="spellEnd"/>
            <w:r w:rsidRPr="00D37AD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D37AD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з</w:t>
            </w:r>
            <w:proofErr w:type="spellEnd"/>
            <w:r w:rsidRPr="00D37AD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D37AD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відкритих</w:t>
            </w:r>
            <w:proofErr w:type="spellEnd"/>
            <w:r w:rsidRPr="00D37AD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D37AD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джерел</w:t>
            </w:r>
            <w:proofErr w:type="spellEnd"/>
            <w:r w:rsidRPr="00D37AD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D37AD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інформації</w:t>
            </w:r>
            <w:proofErr w:type="spellEnd"/>
            <w:r w:rsidRPr="00D37AD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.</w:t>
            </w:r>
          </w:p>
        </w:tc>
      </w:tr>
      <w:tr w:rsidR="007456CB" w:rsidRPr="00074A48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969" w:type="dxa"/>
          </w:tcPr>
          <w:p w:rsidR="007456CB" w:rsidRPr="00001B1B" w:rsidRDefault="00D33B0F" w:rsidP="00F2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5103" w:type="dxa"/>
          </w:tcPr>
          <w:p w:rsidR="007456CB" w:rsidRPr="00001B1B" w:rsidRDefault="00A53EFB" w:rsidP="00DD49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7456CB"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бюджетного призначення визначе</w:t>
            </w:r>
            <w:r w:rsidR="00C85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 відповідно до</w:t>
            </w:r>
            <w:r w:rsidR="007456CB"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кошторису на 2021 рік</w:t>
            </w:r>
            <w:r w:rsidR="00C85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856E9" w:rsidRPr="004103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обласної Програми «Організаційного забезпечення діяльності судів Запорізької області на 2017-2021 </w:t>
            </w:r>
            <w:r w:rsidR="00C856E9" w:rsidRPr="0041037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роки»</w:t>
            </w:r>
            <w:r w:rsidR="00C856E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C856E9" w:rsidRPr="000A09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затвердженої рішенням обласної ради від 06.04.2017 №55 (зі змінами та доповненнями)</w:t>
            </w:r>
          </w:p>
        </w:tc>
      </w:tr>
      <w:tr w:rsidR="007456CB" w:rsidRPr="00001B1B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9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103" w:type="dxa"/>
          </w:tcPr>
          <w:p w:rsidR="00074A48" w:rsidRPr="00A671C8" w:rsidRDefault="00074A48" w:rsidP="00074A48">
            <w:pPr>
              <w:pStyle w:val="Bodytext20"/>
              <w:shd w:val="clear" w:color="auto" w:fill="auto"/>
              <w:spacing w:line="274" w:lineRule="exact"/>
              <w:ind w:firstLine="360"/>
              <w:jc w:val="both"/>
              <w:rPr>
                <w:rFonts w:cs="Times New Roman"/>
                <w:sz w:val="24"/>
                <w:szCs w:val="24"/>
              </w:rPr>
            </w:pPr>
            <w:r w:rsidRPr="00A671C8">
              <w:rPr>
                <w:rFonts w:cs="Times New Roman"/>
                <w:sz w:val="24"/>
                <w:szCs w:val="24"/>
                <w:lang w:eastAsia="ru-RU"/>
              </w:rPr>
              <w:t xml:space="preserve">Мета заходу: </w:t>
            </w:r>
            <w:proofErr w:type="spellStart"/>
            <w:r w:rsidRPr="00A671C8">
              <w:rPr>
                <w:rFonts w:cs="Times New Roman"/>
                <w:sz w:val="24"/>
                <w:szCs w:val="24"/>
              </w:rPr>
              <w:t>створення</w:t>
            </w:r>
            <w:proofErr w:type="spellEnd"/>
            <w:r w:rsidRPr="00A671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671C8">
              <w:rPr>
                <w:rFonts w:cs="Times New Roman"/>
                <w:sz w:val="24"/>
                <w:szCs w:val="24"/>
              </w:rPr>
              <w:t>оптимальних</w:t>
            </w:r>
            <w:proofErr w:type="spellEnd"/>
            <w:r w:rsidRPr="00A671C8">
              <w:rPr>
                <w:rFonts w:cs="Times New Roman"/>
                <w:sz w:val="24"/>
                <w:szCs w:val="24"/>
              </w:rPr>
              <w:t xml:space="preserve"> умов для </w:t>
            </w:r>
            <w:proofErr w:type="spellStart"/>
            <w:r w:rsidRPr="00A671C8">
              <w:rPr>
                <w:rFonts w:cs="Times New Roman"/>
                <w:sz w:val="24"/>
                <w:szCs w:val="24"/>
              </w:rPr>
              <w:t>якісного</w:t>
            </w:r>
            <w:proofErr w:type="spellEnd"/>
            <w:r w:rsidRPr="00A671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671C8">
              <w:rPr>
                <w:rFonts w:cs="Times New Roman"/>
                <w:sz w:val="24"/>
                <w:szCs w:val="24"/>
              </w:rPr>
              <w:t>здійснення</w:t>
            </w:r>
            <w:proofErr w:type="spellEnd"/>
            <w:r w:rsidRPr="00A671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671C8">
              <w:rPr>
                <w:rFonts w:cs="Times New Roman"/>
                <w:sz w:val="24"/>
                <w:szCs w:val="24"/>
              </w:rPr>
              <w:t>правосуддя</w:t>
            </w:r>
            <w:proofErr w:type="spellEnd"/>
            <w:r w:rsidRPr="00A671C8">
              <w:rPr>
                <w:rFonts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A671C8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A671C8">
              <w:rPr>
                <w:rFonts w:cs="Times New Roman"/>
                <w:sz w:val="24"/>
                <w:szCs w:val="24"/>
              </w:rPr>
              <w:t>івні</w:t>
            </w:r>
            <w:proofErr w:type="spellEnd"/>
            <w:r w:rsidRPr="00A671C8">
              <w:rPr>
                <w:rFonts w:cs="Times New Roman"/>
                <w:sz w:val="24"/>
                <w:szCs w:val="24"/>
              </w:rPr>
              <w:t xml:space="preserve">, доступному для </w:t>
            </w:r>
            <w:proofErr w:type="spellStart"/>
            <w:r w:rsidRPr="00A671C8">
              <w:rPr>
                <w:rFonts w:cs="Times New Roman"/>
                <w:sz w:val="24"/>
                <w:szCs w:val="24"/>
              </w:rPr>
              <w:t>гарантування</w:t>
            </w:r>
            <w:proofErr w:type="spellEnd"/>
            <w:r w:rsidRPr="00A671C8">
              <w:rPr>
                <w:rFonts w:cs="Times New Roman"/>
                <w:sz w:val="24"/>
                <w:szCs w:val="24"/>
              </w:rPr>
              <w:t xml:space="preserve"> права кожному </w:t>
            </w:r>
            <w:proofErr w:type="spellStart"/>
            <w:r w:rsidRPr="00A671C8">
              <w:rPr>
                <w:rFonts w:cs="Times New Roman"/>
                <w:sz w:val="24"/>
                <w:szCs w:val="24"/>
              </w:rPr>
              <w:t>громадянинові</w:t>
            </w:r>
            <w:proofErr w:type="spellEnd"/>
            <w:r w:rsidRPr="00A671C8">
              <w:rPr>
                <w:rFonts w:cs="Times New Roman"/>
                <w:sz w:val="24"/>
                <w:szCs w:val="24"/>
              </w:rPr>
              <w:t xml:space="preserve"> на </w:t>
            </w:r>
            <w:proofErr w:type="spellStart"/>
            <w:r w:rsidRPr="00A671C8">
              <w:rPr>
                <w:rFonts w:cs="Times New Roman"/>
                <w:sz w:val="24"/>
                <w:szCs w:val="24"/>
              </w:rPr>
              <w:t>судовий</w:t>
            </w:r>
            <w:proofErr w:type="spellEnd"/>
            <w:r w:rsidRPr="00A671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671C8">
              <w:rPr>
                <w:rFonts w:cs="Times New Roman"/>
                <w:sz w:val="24"/>
                <w:szCs w:val="24"/>
              </w:rPr>
              <w:t>захист</w:t>
            </w:r>
            <w:proofErr w:type="spellEnd"/>
            <w:r w:rsidRPr="00A671C8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671C8">
              <w:rPr>
                <w:rFonts w:cs="Times New Roman"/>
                <w:sz w:val="24"/>
                <w:szCs w:val="24"/>
              </w:rPr>
              <w:t>створення</w:t>
            </w:r>
            <w:proofErr w:type="spellEnd"/>
            <w:r w:rsidRPr="00A671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671C8">
              <w:rPr>
                <w:rFonts w:cs="Times New Roman"/>
                <w:sz w:val="24"/>
                <w:szCs w:val="24"/>
              </w:rPr>
              <w:t>належних</w:t>
            </w:r>
            <w:proofErr w:type="spellEnd"/>
            <w:r w:rsidRPr="00A671C8">
              <w:rPr>
                <w:rFonts w:cs="Times New Roman"/>
                <w:sz w:val="24"/>
                <w:szCs w:val="24"/>
              </w:rPr>
              <w:t xml:space="preserve"> умов для </w:t>
            </w:r>
            <w:proofErr w:type="spellStart"/>
            <w:r w:rsidRPr="00A671C8">
              <w:rPr>
                <w:rFonts w:cs="Times New Roman"/>
                <w:sz w:val="24"/>
                <w:szCs w:val="24"/>
              </w:rPr>
              <w:t>учасників</w:t>
            </w:r>
            <w:proofErr w:type="spellEnd"/>
            <w:r w:rsidRPr="00A671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671C8">
              <w:rPr>
                <w:rFonts w:cs="Times New Roman"/>
                <w:sz w:val="24"/>
                <w:szCs w:val="24"/>
              </w:rPr>
              <w:t>судових</w:t>
            </w:r>
            <w:proofErr w:type="spellEnd"/>
            <w:r w:rsidRPr="00A671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671C8">
              <w:rPr>
                <w:rFonts w:cs="Times New Roman"/>
                <w:sz w:val="24"/>
                <w:szCs w:val="24"/>
              </w:rPr>
              <w:t>процесів</w:t>
            </w:r>
            <w:proofErr w:type="spellEnd"/>
            <w:r w:rsidRPr="00A671C8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671C8">
              <w:rPr>
                <w:rFonts w:cs="Times New Roman"/>
                <w:sz w:val="24"/>
                <w:szCs w:val="24"/>
              </w:rPr>
              <w:t>дотримання</w:t>
            </w:r>
            <w:proofErr w:type="spellEnd"/>
            <w:r w:rsidRPr="00A671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671C8">
              <w:rPr>
                <w:rFonts w:cs="Times New Roman"/>
                <w:sz w:val="24"/>
                <w:szCs w:val="24"/>
              </w:rPr>
              <w:t>строків</w:t>
            </w:r>
            <w:proofErr w:type="spellEnd"/>
            <w:r w:rsidRPr="00A671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671C8">
              <w:rPr>
                <w:rFonts w:cs="Times New Roman"/>
                <w:sz w:val="24"/>
                <w:szCs w:val="24"/>
              </w:rPr>
              <w:t>розгляду</w:t>
            </w:r>
            <w:proofErr w:type="spellEnd"/>
            <w:r w:rsidRPr="00A671C8">
              <w:rPr>
                <w:rFonts w:cs="Times New Roman"/>
                <w:sz w:val="24"/>
                <w:szCs w:val="24"/>
              </w:rPr>
              <w:t xml:space="preserve"> справ, </w:t>
            </w:r>
            <w:proofErr w:type="spellStart"/>
            <w:r w:rsidRPr="00A671C8">
              <w:rPr>
                <w:rFonts w:cs="Times New Roman"/>
                <w:sz w:val="24"/>
                <w:szCs w:val="24"/>
              </w:rPr>
              <w:t>надання</w:t>
            </w:r>
            <w:proofErr w:type="spellEnd"/>
            <w:r w:rsidRPr="00A671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671C8">
              <w:rPr>
                <w:rFonts w:cs="Times New Roman"/>
                <w:sz w:val="24"/>
                <w:szCs w:val="24"/>
              </w:rPr>
              <w:t>правової</w:t>
            </w:r>
            <w:proofErr w:type="spellEnd"/>
            <w:r w:rsidRPr="00A671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671C8">
              <w:rPr>
                <w:rFonts w:cs="Times New Roman"/>
                <w:sz w:val="24"/>
                <w:szCs w:val="24"/>
              </w:rPr>
              <w:t>допомоги</w:t>
            </w:r>
            <w:proofErr w:type="spellEnd"/>
            <w:r w:rsidRPr="00A671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671C8">
              <w:rPr>
                <w:rFonts w:cs="Times New Roman"/>
                <w:sz w:val="24"/>
                <w:szCs w:val="24"/>
              </w:rPr>
              <w:t>населенню</w:t>
            </w:r>
            <w:proofErr w:type="spellEnd"/>
            <w:r w:rsidRPr="00A671C8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074A48" w:rsidRPr="00A671C8" w:rsidRDefault="00074A48" w:rsidP="00074A48">
            <w:pPr>
              <w:ind w:firstLine="360"/>
              <w:jc w:val="both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A671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Значна частина наявної техніки у суді є фізично та морально застарілою, тобто не відповідає технічним параметрам, які необхідні для забезпечення нормальної та безперебійної роботи спеціалізованих комп’ютерних програм, які використовуються у суді, що вкрай негативно позначається на оперативності судочинства, інформаційному забезпеченні суду через мережу Інтернет. </w:t>
            </w:r>
          </w:p>
          <w:p w:rsidR="007456CB" w:rsidRPr="008E7150" w:rsidRDefault="00074A48" w:rsidP="0090599C">
            <w:pPr>
              <w:widowControl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Закупівля конкретних </w:t>
            </w:r>
            <w:r w:rsidRPr="004306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мар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ок складових персонального комп’ютера </w:t>
            </w:r>
            <w:r w:rsidRPr="004306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здійснюється у зв’язку з тим, що вказан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і</w:t>
            </w:r>
            <w:r w:rsidRPr="004306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марк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и за своїми  якісними </w:t>
            </w:r>
            <w:r w:rsidRPr="004306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характеристиками найбільше відповіда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ють</w:t>
            </w:r>
            <w:r w:rsidRPr="004306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вимогам та потребам Замовника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, а також вимогам, які встановлені Державною судовою адміністрацією України при здійснені заходів з інформатизації</w:t>
            </w:r>
            <w:r w:rsidRPr="004306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674C8C" w:rsidRDefault="00674C8C" w:rsidP="00674C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B794C" w:rsidRDefault="00CB794C" w:rsidP="00674C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B794C" w:rsidSect="00DD495D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 Light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C203F"/>
    <w:rsid w:val="00001B1B"/>
    <w:rsid w:val="0003077A"/>
    <w:rsid w:val="00064FFF"/>
    <w:rsid w:val="00073384"/>
    <w:rsid w:val="00074A48"/>
    <w:rsid w:val="000D5A52"/>
    <w:rsid w:val="0010040E"/>
    <w:rsid w:val="00101E2E"/>
    <w:rsid w:val="002229AC"/>
    <w:rsid w:val="002A40E0"/>
    <w:rsid w:val="003C203F"/>
    <w:rsid w:val="003C6BB0"/>
    <w:rsid w:val="004B6FAF"/>
    <w:rsid w:val="00547C9B"/>
    <w:rsid w:val="005B7815"/>
    <w:rsid w:val="00600BB6"/>
    <w:rsid w:val="00604EE3"/>
    <w:rsid w:val="00635CD4"/>
    <w:rsid w:val="00674C8C"/>
    <w:rsid w:val="006C4FCB"/>
    <w:rsid w:val="007448A9"/>
    <w:rsid w:val="007456CB"/>
    <w:rsid w:val="00746CFC"/>
    <w:rsid w:val="00837B5F"/>
    <w:rsid w:val="008A3FE8"/>
    <w:rsid w:val="008E7150"/>
    <w:rsid w:val="0090599C"/>
    <w:rsid w:val="00944B27"/>
    <w:rsid w:val="00962678"/>
    <w:rsid w:val="00984183"/>
    <w:rsid w:val="00990BC6"/>
    <w:rsid w:val="009C5993"/>
    <w:rsid w:val="00A53EFB"/>
    <w:rsid w:val="00A82AEB"/>
    <w:rsid w:val="00B8392E"/>
    <w:rsid w:val="00BE55B0"/>
    <w:rsid w:val="00C41DF0"/>
    <w:rsid w:val="00C856E9"/>
    <w:rsid w:val="00CB794C"/>
    <w:rsid w:val="00D33B0F"/>
    <w:rsid w:val="00D37ADF"/>
    <w:rsid w:val="00DA4DEA"/>
    <w:rsid w:val="00DD495D"/>
    <w:rsid w:val="00E11886"/>
    <w:rsid w:val="00E54CCE"/>
    <w:rsid w:val="00EE58C2"/>
    <w:rsid w:val="00F2450F"/>
    <w:rsid w:val="00F53D46"/>
    <w:rsid w:val="00F80D1B"/>
    <w:rsid w:val="00FB0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qFormat/>
    <w:rsid w:val="00F8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E5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Bodytext2">
    <w:name w:val="Body text (2)_"/>
    <w:basedOn w:val="a0"/>
    <w:link w:val="Bodytext20"/>
    <w:rsid w:val="00074A48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074A48"/>
    <w:pPr>
      <w:widowControl w:val="0"/>
      <w:shd w:val="clear" w:color="auto" w:fill="FFFFFF"/>
      <w:spacing w:after="0" w:line="277" w:lineRule="exac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2407</Words>
  <Characters>1373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Абашина Олена Юріївна</dc:creator>
  <cp:lastModifiedBy>Користувач Windows</cp:lastModifiedBy>
  <cp:revision>4</cp:revision>
  <cp:lastPrinted>2021-02-22T07:31:00Z</cp:lastPrinted>
  <dcterms:created xsi:type="dcterms:W3CDTF">2021-11-05T10:05:00Z</dcterms:created>
  <dcterms:modified xsi:type="dcterms:W3CDTF">2021-11-05T12:09:00Z</dcterms:modified>
</cp:coreProperties>
</file>