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Pr="00625F8A" w:rsidRDefault="00E37F9D" w:rsidP="00E37F9D">
      <w:pPr>
        <w:spacing w:after="0" w:line="240" w:lineRule="auto"/>
        <w:ind w:left="4956" w:firstLine="708"/>
        <w:rPr>
          <w:rFonts w:ascii="Times New Roman" w:hAnsi="Times New Roman" w:cs="Times New Roman"/>
          <w:sz w:val="24"/>
          <w:szCs w:val="24"/>
          <w:lang w:val="uk-UA"/>
        </w:rPr>
      </w:pPr>
      <w:r w:rsidRPr="00625F8A">
        <w:rPr>
          <w:rFonts w:ascii="Times New Roman" w:hAnsi="Times New Roman" w:cs="Times New Roman"/>
          <w:sz w:val="24"/>
          <w:szCs w:val="24"/>
          <w:lang w:val="uk-UA"/>
        </w:rPr>
        <w:t xml:space="preserve">     </w:t>
      </w:r>
      <w:r w:rsidR="00507531" w:rsidRPr="00625F8A">
        <w:rPr>
          <w:rFonts w:ascii="Times New Roman" w:hAnsi="Times New Roman" w:cs="Times New Roman"/>
          <w:sz w:val="24"/>
          <w:szCs w:val="24"/>
          <w:lang w:val="uk-UA"/>
        </w:rPr>
        <w:t xml:space="preserve">Додаток </w:t>
      </w:r>
      <w:r w:rsidR="0084261E">
        <w:rPr>
          <w:rFonts w:ascii="Times New Roman" w:hAnsi="Times New Roman" w:cs="Times New Roman"/>
          <w:sz w:val="24"/>
          <w:szCs w:val="24"/>
          <w:lang w:val="uk-UA"/>
        </w:rPr>
        <w:t>3</w:t>
      </w:r>
    </w:p>
    <w:p w:rsidR="00507531" w:rsidRPr="00625F8A" w:rsidRDefault="00507531" w:rsidP="00507531">
      <w:pPr>
        <w:spacing w:after="0" w:line="240" w:lineRule="auto"/>
        <w:ind w:left="4956" w:firstLine="708"/>
        <w:jc w:val="right"/>
        <w:rPr>
          <w:rFonts w:ascii="Times New Roman" w:hAnsi="Times New Roman" w:cs="Times New Roman"/>
          <w:sz w:val="24"/>
          <w:szCs w:val="24"/>
          <w:lang w:val="uk-UA"/>
        </w:rPr>
      </w:pPr>
    </w:p>
    <w:p w:rsidR="00507531" w:rsidRPr="00625F8A" w:rsidRDefault="00507531" w:rsidP="00507531">
      <w:pPr>
        <w:spacing w:after="0" w:line="240" w:lineRule="auto"/>
        <w:ind w:left="5954"/>
        <w:jc w:val="both"/>
        <w:rPr>
          <w:rFonts w:ascii="Times New Roman" w:hAnsi="Times New Roman" w:cs="Times New Roman"/>
          <w:sz w:val="24"/>
          <w:szCs w:val="24"/>
          <w:lang w:val="uk-UA"/>
        </w:rPr>
      </w:pPr>
      <w:r w:rsidRPr="00625F8A">
        <w:rPr>
          <w:rFonts w:ascii="Times New Roman" w:hAnsi="Times New Roman" w:cs="Times New Roman"/>
          <w:sz w:val="24"/>
          <w:szCs w:val="24"/>
          <w:lang w:val="uk-UA"/>
        </w:rPr>
        <w:t>ЗАТВЕРДЖЕНО</w:t>
      </w:r>
    </w:p>
    <w:p w:rsidR="00507531" w:rsidRPr="00625F8A" w:rsidRDefault="00507531" w:rsidP="00507531">
      <w:pPr>
        <w:spacing w:after="0" w:line="240" w:lineRule="auto"/>
        <w:ind w:left="5954"/>
        <w:jc w:val="both"/>
        <w:rPr>
          <w:rFonts w:ascii="Times New Roman" w:hAnsi="Times New Roman" w:cs="Times New Roman"/>
          <w:sz w:val="24"/>
          <w:szCs w:val="24"/>
          <w:lang w:val="uk-UA"/>
        </w:rPr>
      </w:pPr>
      <w:r w:rsidRPr="00625F8A">
        <w:rPr>
          <w:rFonts w:ascii="Times New Roman" w:hAnsi="Times New Roman" w:cs="Times New Roman"/>
          <w:sz w:val="24"/>
          <w:szCs w:val="24"/>
          <w:lang w:val="uk-UA"/>
        </w:rPr>
        <w:t>наказ</w:t>
      </w:r>
      <w:r w:rsidR="00A70196">
        <w:rPr>
          <w:rFonts w:ascii="Times New Roman" w:hAnsi="Times New Roman" w:cs="Times New Roman"/>
          <w:sz w:val="24"/>
          <w:szCs w:val="24"/>
          <w:lang w:val="uk-UA"/>
        </w:rPr>
        <w:t>ом</w:t>
      </w:r>
      <w:r w:rsidRPr="00625F8A">
        <w:rPr>
          <w:rFonts w:ascii="Times New Roman" w:hAnsi="Times New Roman" w:cs="Times New Roman"/>
          <w:sz w:val="24"/>
          <w:szCs w:val="24"/>
          <w:lang w:val="uk-UA"/>
        </w:rPr>
        <w:t xml:space="preserve"> керівника апарату </w:t>
      </w:r>
      <w:r w:rsidR="008438EA" w:rsidRPr="00625F8A">
        <w:rPr>
          <w:rFonts w:ascii="Times New Roman" w:hAnsi="Times New Roman" w:cs="Times New Roman"/>
          <w:sz w:val="24"/>
          <w:szCs w:val="24"/>
          <w:lang w:val="uk-UA"/>
        </w:rPr>
        <w:t>Запорізького апеляційного суду</w:t>
      </w:r>
      <w:r w:rsidRPr="00625F8A">
        <w:rPr>
          <w:rFonts w:ascii="Times New Roman" w:hAnsi="Times New Roman" w:cs="Times New Roman"/>
          <w:sz w:val="24"/>
          <w:szCs w:val="24"/>
          <w:lang w:val="uk-UA"/>
        </w:rPr>
        <w:t xml:space="preserve"> </w:t>
      </w:r>
    </w:p>
    <w:p w:rsidR="00507531" w:rsidRPr="00625F8A" w:rsidRDefault="00507531" w:rsidP="00507531">
      <w:pPr>
        <w:spacing w:after="0" w:line="240" w:lineRule="auto"/>
        <w:ind w:left="5954"/>
        <w:jc w:val="both"/>
        <w:rPr>
          <w:rFonts w:ascii="Times New Roman" w:hAnsi="Times New Roman" w:cs="Times New Roman"/>
          <w:sz w:val="24"/>
          <w:szCs w:val="24"/>
          <w:lang w:val="uk-UA"/>
        </w:rPr>
      </w:pPr>
      <w:r w:rsidRPr="0084261E">
        <w:rPr>
          <w:rFonts w:ascii="Times New Roman" w:hAnsi="Times New Roman" w:cs="Times New Roman"/>
          <w:sz w:val="24"/>
          <w:szCs w:val="24"/>
          <w:lang w:val="uk-UA"/>
        </w:rPr>
        <w:t xml:space="preserve">№ </w:t>
      </w:r>
      <w:r w:rsidR="008E2B25">
        <w:rPr>
          <w:rFonts w:ascii="Times New Roman" w:hAnsi="Times New Roman" w:cs="Times New Roman"/>
          <w:sz w:val="24"/>
          <w:szCs w:val="24"/>
          <w:lang w:val="uk-UA"/>
        </w:rPr>
        <w:t xml:space="preserve">61 </w:t>
      </w:r>
      <w:r w:rsidRPr="0084261E">
        <w:rPr>
          <w:rFonts w:ascii="Times New Roman" w:hAnsi="Times New Roman" w:cs="Times New Roman"/>
          <w:sz w:val="24"/>
          <w:szCs w:val="24"/>
          <w:lang w:val="uk-UA"/>
        </w:rPr>
        <w:t>від «</w:t>
      </w:r>
      <w:r w:rsidR="00814A19" w:rsidRPr="0084261E">
        <w:rPr>
          <w:rFonts w:ascii="Times New Roman" w:hAnsi="Times New Roman" w:cs="Times New Roman"/>
          <w:sz w:val="24"/>
          <w:szCs w:val="24"/>
          <w:lang w:val="uk-UA"/>
        </w:rPr>
        <w:t>1</w:t>
      </w:r>
      <w:r w:rsidR="00F305BB" w:rsidRPr="0084261E">
        <w:rPr>
          <w:rFonts w:ascii="Times New Roman" w:hAnsi="Times New Roman" w:cs="Times New Roman"/>
          <w:sz w:val="24"/>
          <w:szCs w:val="24"/>
          <w:lang w:val="uk-UA"/>
        </w:rPr>
        <w:t>3</w:t>
      </w:r>
      <w:r w:rsidRPr="0084261E">
        <w:rPr>
          <w:rFonts w:ascii="Times New Roman" w:hAnsi="Times New Roman" w:cs="Times New Roman"/>
          <w:sz w:val="24"/>
          <w:szCs w:val="24"/>
          <w:lang w:val="uk-UA"/>
        </w:rPr>
        <w:t xml:space="preserve">» </w:t>
      </w:r>
      <w:r w:rsidR="00CD5010" w:rsidRPr="0084261E">
        <w:rPr>
          <w:rFonts w:ascii="Times New Roman" w:hAnsi="Times New Roman" w:cs="Times New Roman"/>
          <w:sz w:val="24"/>
          <w:szCs w:val="24"/>
          <w:lang w:val="uk-UA"/>
        </w:rPr>
        <w:t>травня</w:t>
      </w:r>
      <w:r w:rsidRPr="0084261E">
        <w:rPr>
          <w:rFonts w:ascii="Times New Roman" w:hAnsi="Times New Roman" w:cs="Times New Roman"/>
          <w:sz w:val="24"/>
          <w:szCs w:val="24"/>
          <w:lang w:val="uk-UA"/>
        </w:rPr>
        <w:t xml:space="preserve"> 2021 року</w:t>
      </w:r>
    </w:p>
    <w:p w:rsidR="00507531" w:rsidRPr="00625F8A" w:rsidRDefault="00507531" w:rsidP="00507531">
      <w:pPr>
        <w:spacing w:after="0" w:line="240" w:lineRule="auto"/>
        <w:rPr>
          <w:rFonts w:ascii="Times New Roman" w:hAnsi="Times New Roman" w:cs="Times New Roman"/>
          <w:sz w:val="24"/>
          <w:szCs w:val="24"/>
          <w:lang w:val="uk-UA"/>
        </w:rPr>
      </w:pPr>
    </w:p>
    <w:p w:rsidR="00507531" w:rsidRPr="00625F8A" w:rsidRDefault="00507531" w:rsidP="00507531">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625F8A">
        <w:rPr>
          <w:b/>
          <w:lang w:val="uk-UA"/>
        </w:rPr>
        <w:t>УМОВИ</w:t>
      </w:r>
      <w:r w:rsidRPr="00625F8A">
        <w:rPr>
          <w:b/>
          <w:lang w:val="uk-UA"/>
        </w:rPr>
        <w:br/>
      </w:r>
      <w:r w:rsidRPr="00625F8A">
        <w:rPr>
          <w:bCs/>
          <w:lang w:val="uk-UA"/>
        </w:rPr>
        <w:t xml:space="preserve">проведення конкурсу </w:t>
      </w:r>
      <w:r w:rsidRPr="00625F8A">
        <w:rPr>
          <w:rStyle w:val="FontStyle31"/>
          <w:rFonts w:ascii="Times New Roman" w:eastAsia="Calibri" w:hAnsi="Times New Roman" w:cs="Times New Roman"/>
          <w:bCs/>
          <w:sz w:val="24"/>
          <w:szCs w:val="24"/>
          <w:lang w:val="uk-UA" w:eastAsia="uk-UA"/>
        </w:rPr>
        <w:t>на зайняття посади державної служби категорія «В»</w:t>
      </w:r>
      <w:r w:rsidR="00E37F9D" w:rsidRPr="00625F8A">
        <w:rPr>
          <w:rStyle w:val="FontStyle31"/>
          <w:rFonts w:ascii="Times New Roman" w:eastAsia="Calibri" w:hAnsi="Times New Roman" w:cs="Times New Roman"/>
          <w:bCs/>
          <w:sz w:val="24"/>
          <w:szCs w:val="24"/>
          <w:lang w:val="uk-UA" w:eastAsia="uk-UA"/>
        </w:rPr>
        <w:t xml:space="preserve"> </w:t>
      </w:r>
      <w:proofErr w:type="spellStart"/>
      <w:r w:rsidR="00CA298B" w:rsidRPr="00625F8A">
        <w:rPr>
          <w:rStyle w:val="FontStyle31"/>
          <w:rFonts w:ascii="Times New Roman" w:eastAsia="Calibri" w:hAnsi="Times New Roman" w:cs="Times New Roman"/>
          <w:bCs/>
          <w:sz w:val="24"/>
          <w:szCs w:val="24"/>
          <w:lang w:val="uk-UA" w:eastAsia="uk-UA"/>
        </w:rPr>
        <w:t>під</w:t>
      </w:r>
      <w:r w:rsidR="00E37F9D" w:rsidRPr="00625F8A">
        <w:rPr>
          <w:rStyle w:val="FontStyle31"/>
          <w:rFonts w:ascii="Times New Roman" w:eastAsia="Calibri" w:hAnsi="Times New Roman" w:cs="Times New Roman"/>
          <w:bCs/>
          <w:sz w:val="24"/>
          <w:szCs w:val="24"/>
          <w:lang w:val="uk-UA" w:eastAsia="uk-UA"/>
        </w:rPr>
        <w:t>категорії</w:t>
      </w:r>
      <w:proofErr w:type="spellEnd"/>
      <w:r w:rsidR="00E37F9D" w:rsidRPr="00625F8A">
        <w:rPr>
          <w:rStyle w:val="FontStyle31"/>
          <w:rFonts w:ascii="Times New Roman" w:eastAsia="Calibri" w:hAnsi="Times New Roman" w:cs="Times New Roman"/>
          <w:bCs/>
          <w:sz w:val="24"/>
          <w:szCs w:val="24"/>
          <w:lang w:val="uk-UA" w:eastAsia="uk-UA"/>
        </w:rPr>
        <w:t xml:space="preserve"> «В2»</w:t>
      </w:r>
      <w:r w:rsidRPr="00625F8A">
        <w:rPr>
          <w:rStyle w:val="FontStyle31"/>
          <w:rFonts w:ascii="Times New Roman" w:eastAsia="Calibri" w:hAnsi="Times New Roman" w:cs="Times New Roman"/>
          <w:bCs/>
          <w:sz w:val="24"/>
          <w:szCs w:val="24"/>
          <w:lang w:val="uk-UA" w:eastAsia="uk-UA"/>
        </w:rPr>
        <w:t xml:space="preserve"> -  секретаря судового засідання</w:t>
      </w:r>
      <w:r w:rsidR="00E37F9D" w:rsidRPr="00625F8A">
        <w:rPr>
          <w:rStyle w:val="FontStyle31"/>
          <w:rFonts w:ascii="Times New Roman" w:eastAsia="Calibri" w:hAnsi="Times New Roman" w:cs="Times New Roman"/>
          <w:bCs/>
          <w:sz w:val="24"/>
          <w:szCs w:val="24"/>
          <w:lang w:val="uk-UA" w:eastAsia="uk-UA"/>
        </w:rPr>
        <w:t xml:space="preserve"> відділу забезпечення діяльності судової палати з розгляду кримінальних справ апарату</w:t>
      </w:r>
      <w:r w:rsidRPr="00625F8A">
        <w:rPr>
          <w:rStyle w:val="FontStyle31"/>
          <w:rFonts w:ascii="Times New Roman" w:eastAsia="Calibri" w:hAnsi="Times New Roman" w:cs="Times New Roman"/>
          <w:bCs/>
          <w:sz w:val="24"/>
          <w:szCs w:val="24"/>
          <w:lang w:val="uk-UA" w:eastAsia="uk-UA"/>
        </w:rPr>
        <w:t xml:space="preserve"> </w:t>
      </w:r>
      <w:r w:rsidR="008438EA" w:rsidRPr="00625F8A">
        <w:rPr>
          <w:rStyle w:val="FontStyle31"/>
          <w:rFonts w:ascii="Times New Roman" w:eastAsia="Calibri" w:hAnsi="Times New Roman" w:cs="Times New Roman"/>
          <w:bCs/>
          <w:sz w:val="24"/>
          <w:szCs w:val="24"/>
          <w:lang w:val="uk-UA" w:eastAsia="uk-UA"/>
        </w:rPr>
        <w:t xml:space="preserve">Запорізького апеляційного </w:t>
      </w:r>
      <w:r w:rsidRPr="00625F8A">
        <w:rPr>
          <w:rStyle w:val="FontStyle31"/>
          <w:rFonts w:ascii="Times New Roman" w:eastAsia="Calibri" w:hAnsi="Times New Roman" w:cs="Times New Roman"/>
          <w:bCs/>
          <w:sz w:val="24"/>
          <w:szCs w:val="24"/>
          <w:lang w:val="uk-UA" w:eastAsia="uk-UA"/>
        </w:rPr>
        <w:t xml:space="preserve"> суду</w:t>
      </w:r>
    </w:p>
    <w:p w:rsidR="00507531" w:rsidRPr="00625F8A" w:rsidRDefault="00507531" w:rsidP="00507531">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625F8A">
        <w:rPr>
          <w:rStyle w:val="FontStyle31"/>
          <w:rFonts w:ascii="Times New Roman" w:eastAsia="Calibri" w:hAnsi="Times New Roman" w:cs="Times New Roman"/>
          <w:bCs/>
          <w:sz w:val="24"/>
          <w:szCs w:val="24"/>
          <w:lang w:val="uk-UA" w:eastAsia="uk-UA"/>
        </w:rPr>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3541"/>
        <w:gridCol w:w="5591"/>
      </w:tblGrid>
      <w:tr w:rsidR="00507531" w:rsidRPr="00625F8A" w:rsidTr="00B94A47">
        <w:tc>
          <w:tcPr>
            <w:tcW w:w="96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E37F9D">
            <w:pPr>
              <w:pStyle w:val="rvps12"/>
              <w:spacing w:before="0" w:beforeAutospacing="0" w:after="0" w:afterAutospacing="0"/>
              <w:jc w:val="center"/>
              <w:rPr>
                <w:b/>
              </w:rPr>
            </w:pPr>
            <w:r w:rsidRPr="00625F8A">
              <w:rPr>
                <w:b/>
              </w:rPr>
              <w:t>Загальні умови</w:t>
            </w:r>
          </w:p>
        </w:tc>
      </w:tr>
      <w:tr w:rsidR="00507531" w:rsidRPr="00B77846"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t>Посадові обов’язки</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94A47" w:rsidRPr="00B77846" w:rsidRDefault="00CA298B"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color w:val="000000"/>
                <w:sz w:val="24"/>
                <w:szCs w:val="24"/>
                <w:lang w:val="uk-UA"/>
              </w:rPr>
              <w:t>-</w:t>
            </w:r>
            <w:r w:rsidR="00042308" w:rsidRPr="00B77846">
              <w:rPr>
                <w:rFonts w:ascii="Times New Roman" w:hAnsi="Times New Roman" w:cs="Times New Roman"/>
                <w:color w:val="000000"/>
                <w:sz w:val="24"/>
                <w:szCs w:val="24"/>
                <w:lang w:val="uk-UA"/>
              </w:rPr>
              <w:t xml:space="preserve"> </w:t>
            </w:r>
            <w:r w:rsidR="00B94A47" w:rsidRPr="00B77846">
              <w:rPr>
                <w:rFonts w:ascii="Times New Roman" w:hAnsi="Times New Roman" w:cs="Times New Roman"/>
                <w:sz w:val="24"/>
                <w:szCs w:val="24"/>
                <w:lang w:val="uk-UA"/>
              </w:rPr>
              <w:t>здійснює судов</w:t>
            </w:r>
            <w:r w:rsidR="00B77846" w:rsidRPr="00B77846">
              <w:rPr>
                <w:rFonts w:ascii="Times New Roman" w:hAnsi="Times New Roman" w:cs="Times New Roman"/>
                <w:sz w:val="24"/>
                <w:szCs w:val="24"/>
                <w:lang w:val="uk-UA"/>
              </w:rPr>
              <w:t>і</w:t>
            </w:r>
            <w:r w:rsidR="00B94A47" w:rsidRPr="00B77846">
              <w:rPr>
                <w:rFonts w:ascii="Times New Roman" w:hAnsi="Times New Roman" w:cs="Times New Roman"/>
                <w:sz w:val="24"/>
                <w:szCs w:val="24"/>
                <w:lang w:val="uk-UA"/>
              </w:rPr>
              <w:t xml:space="preserve"> виклик</w:t>
            </w:r>
            <w:r w:rsidR="00B77846" w:rsidRPr="00B77846">
              <w:rPr>
                <w:rFonts w:ascii="Times New Roman" w:hAnsi="Times New Roman" w:cs="Times New Roman"/>
                <w:sz w:val="24"/>
                <w:szCs w:val="24"/>
                <w:lang w:val="uk-UA"/>
              </w:rPr>
              <w:t>и</w:t>
            </w:r>
            <w:r w:rsidR="00B94A47" w:rsidRPr="00B77846">
              <w:rPr>
                <w:rFonts w:ascii="Times New Roman" w:hAnsi="Times New Roman" w:cs="Times New Roman"/>
                <w:sz w:val="24"/>
                <w:szCs w:val="24"/>
                <w:lang w:val="uk-UA"/>
              </w:rPr>
              <w:t xml:space="preserve"> та повідомле</w:t>
            </w:r>
            <w:r w:rsidR="00B77846" w:rsidRPr="00B77846">
              <w:rPr>
                <w:rFonts w:ascii="Times New Roman" w:hAnsi="Times New Roman" w:cs="Times New Roman"/>
                <w:sz w:val="24"/>
                <w:szCs w:val="24"/>
                <w:lang w:val="uk-UA"/>
              </w:rPr>
              <w:t>н</w:t>
            </w:r>
            <w:r w:rsidR="00B94A47" w:rsidRPr="00B77846">
              <w:rPr>
                <w:rFonts w:ascii="Times New Roman" w:hAnsi="Times New Roman" w:cs="Times New Roman"/>
                <w:sz w:val="24"/>
                <w:szCs w:val="24"/>
                <w:lang w:val="uk-UA"/>
              </w:rPr>
              <w:t>н</w:t>
            </w:r>
            <w:r w:rsidR="00B77846" w:rsidRPr="00B77846">
              <w:rPr>
                <w:rFonts w:ascii="Times New Roman" w:hAnsi="Times New Roman" w:cs="Times New Roman"/>
                <w:sz w:val="24"/>
                <w:szCs w:val="24"/>
                <w:lang w:val="uk-UA"/>
              </w:rPr>
              <w:t>я</w:t>
            </w:r>
            <w:r w:rsidR="00B94A47" w:rsidRPr="00B77846">
              <w:rPr>
                <w:rFonts w:ascii="Times New Roman" w:hAnsi="Times New Roman" w:cs="Times New Roman"/>
                <w:sz w:val="24"/>
                <w:szCs w:val="24"/>
                <w:lang w:val="uk-UA"/>
              </w:rPr>
              <w:t xml:space="preserve"> у справах, які знаходяться у провадженні судді</w:t>
            </w:r>
          </w:p>
          <w:p w:rsidR="00B94A47" w:rsidRPr="00B77846" w:rsidRDefault="00B94A47"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sz w:val="24"/>
                <w:szCs w:val="24"/>
                <w:lang w:val="uk-UA"/>
              </w:rPr>
              <w:t>- здійснює перевірку наявності і з'яс</w:t>
            </w:r>
            <w:r w:rsidR="00B77846" w:rsidRPr="00B77846">
              <w:rPr>
                <w:rFonts w:ascii="Times New Roman" w:hAnsi="Times New Roman" w:cs="Times New Roman"/>
                <w:sz w:val="24"/>
                <w:szCs w:val="24"/>
                <w:lang w:val="uk-UA"/>
              </w:rPr>
              <w:t>о</w:t>
            </w:r>
            <w:r w:rsidRPr="00B77846">
              <w:rPr>
                <w:rFonts w:ascii="Times New Roman" w:hAnsi="Times New Roman" w:cs="Times New Roman"/>
                <w:sz w:val="24"/>
                <w:szCs w:val="24"/>
                <w:lang w:val="uk-UA"/>
              </w:rPr>
              <w:t>в</w:t>
            </w:r>
            <w:r w:rsidR="00B77846" w:rsidRPr="00B77846">
              <w:rPr>
                <w:rFonts w:ascii="Times New Roman" w:hAnsi="Times New Roman" w:cs="Times New Roman"/>
                <w:sz w:val="24"/>
                <w:szCs w:val="24"/>
                <w:lang w:val="uk-UA"/>
              </w:rPr>
              <w:t>ує</w:t>
            </w:r>
            <w:r w:rsidRPr="00B77846">
              <w:rPr>
                <w:rFonts w:ascii="Times New Roman" w:hAnsi="Times New Roman" w:cs="Times New Roman"/>
                <w:sz w:val="24"/>
                <w:szCs w:val="24"/>
                <w:lang w:val="uk-UA"/>
              </w:rPr>
              <w:t xml:space="preserve"> причин</w:t>
            </w:r>
            <w:r w:rsidR="00B77846" w:rsidRPr="00B77846">
              <w:rPr>
                <w:rFonts w:ascii="Times New Roman" w:hAnsi="Times New Roman" w:cs="Times New Roman"/>
                <w:sz w:val="24"/>
                <w:szCs w:val="24"/>
                <w:lang w:val="uk-UA"/>
              </w:rPr>
              <w:t>и</w:t>
            </w:r>
            <w:r w:rsidRPr="00B77846">
              <w:rPr>
                <w:rFonts w:ascii="Times New Roman" w:hAnsi="Times New Roman" w:cs="Times New Roman"/>
                <w:sz w:val="24"/>
                <w:szCs w:val="24"/>
                <w:lang w:val="uk-UA"/>
              </w:rPr>
              <w:t xml:space="preserve"> відсутності осіб, яких було викликано до суду, і доповід</w:t>
            </w:r>
            <w:r w:rsidR="00B77846" w:rsidRPr="00B77846">
              <w:rPr>
                <w:rFonts w:ascii="Times New Roman" w:hAnsi="Times New Roman" w:cs="Times New Roman"/>
                <w:sz w:val="24"/>
                <w:szCs w:val="24"/>
                <w:lang w:val="uk-UA"/>
              </w:rPr>
              <w:t>ає</w:t>
            </w:r>
            <w:r w:rsidRPr="00B77846">
              <w:rPr>
                <w:rFonts w:ascii="Times New Roman" w:hAnsi="Times New Roman" w:cs="Times New Roman"/>
                <w:sz w:val="24"/>
                <w:szCs w:val="24"/>
                <w:lang w:val="uk-UA"/>
              </w:rPr>
              <w:t xml:space="preserve"> про це головуючому судді</w:t>
            </w:r>
          </w:p>
          <w:p w:rsidR="00B77846" w:rsidRPr="00B77846" w:rsidRDefault="00B77846"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sz w:val="24"/>
                <w:szCs w:val="24"/>
                <w:lang w:val="uk-UA"/>
              </w:rPr>
              <w:t>- забезпечує контроль за повним фіксуванням судового засідання технічними засобами</w:t>
            </w:r>
          </w:p>
          <w:p w:rsidR="00B77846" w:rsidRPr="00B77846" w:rsidRDefault="00B77846"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color w:val="000000"/>
                <w:spacing w:val="-7"/>
                <w:sz w:val="24"/>
                <w:szCs w:val="24"/>
                <w:lang w:val="uk-UA"/>
              </w:rPr>
              <w:t xml:space="preserve">- </w:t>
            </w:r>
            <w:r w:rsidRPr="00B77846">
              <w:rPr>
                <w:rFonts w:ascii="Times New Roman" w:hAnsi="Times New Roman" w:cs="Times New Roman"/>
                <w:sz w:val="24"/>
                <w:szCs w:val="24"/>
                <w:lang w:val="uk-UA"/>
              </w:rPr>
              <w:t>веде журналу судового засідання</w:t>
            </w:r>
          </w:p>
          <w:p w:rsidR="00B77846" w:rsidRPr="00B77846" w:rsidRDefault="00B77846"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color w:val="000000"/>
                <w:spacing w:val="-7"/>
                <w:sz w:val="24"/>
                <w:szCs w:val="24"/>
                <w:lang w:val="uk-UA"/>
              </w:rPr>
              <w:t xml:space="preserve">- </w:t>
            </w:r>
            <w:r w:rsidRPr="00B77846">
              <w:rPr>
                <w:rFonts w:ascii="Times New Roman" w:hAnsi="Times New Roman" w:cs="Times New Roman"/>
                <w:sz w:val="24"/>
                <w:szCs w:val="24"/>
                <w:lang w:val="uk-UA"/>
              </w:rPr>
              <w:t>оформлює матеріали кримінального провадження та інші матеріали, здійснює передачу їх до канцелярії суду, оформлює копії судових рішень для видачі та направлення учасникам судового процесу. Вносить інформацію до програми документообігу суду про рух справ та матеріалів</w:t>
            </w:r>
          </w:p>
          <w:p w:rsidR="00B77846" w:rsidRPr="00B77846" w:rsidRDefault="00B77846" w:rsidP="00B94A47">
            <w:pPr>
              <w:widowControl w:val="0"/>
              <w:shd w:val="clear" w:color="auto" w:fill="FFFFFF"/>
              <w:tabs>
                <w:tab w:val="left" w:pos="686"/>
              </w:tabs>
              <w:autoSpaceDE w:val="0"/>
              <w:autoSpaceDN w:val="0"/>
              <w:adjustRightInd w:val="0"/>
              <w:spacing w:after="0" w:line="240" w:lineRule="auto"/>
              <w:ind w:left="41" w:right="131" w:hanging="2"/>
              <w:jc w:val="both"/>
              <w:rPr>
                <w:rFonts w:ascii="Times New Roman" w:hAnsi="Times New Roman" w:cs="Times New Roman"/>
                <w:sz w:val="24"/>
                <w:szCs w:val="24"/>
                <w:lang w:val="uk-UA"/>
              </w:rPr>
            </w:pPr>
            <w:r w:rsidRPr="00B77846">
              <w:rPr>
                <w:rFonts w:ascii="Times New Roman" w:hAnsi="Times New Roman" w:cs="Times New Roman"/>
                <w:sz w:val="24"/>
                <w:szCs w:val="24"/>
                <w:lang w:val="uk-UA"/>
              </w:rPr>
              <w:t>- забезпечує ознайомлення учасників судового процесу з матеріалами справ відповідно до Інструкції з діловодства</w:t>
            </w:r>
          </w:p>
          <w:p w:rsidR="00507531" w:rsidRPr="00B77846" w:rsidRDefault="00B77846" w:rsidP="00B77846">
            <w:pPr>
              <w:widowControl w:val="0"/>
              <w:shd w:val="clear" w:color="auto" w:fill="FFFFFF"/>
              <w:tabs>
                <w:tab w:val="left" w:pos="686"/>
              </w:tabs>
              <w:autoSpaceDE w:val="0"/>
              <w:autoSpaceDN w:val="0"/>
              <w:adjustRightInd w:val="0"/>
              <w:spacing w:after="0" w:line="240" w:lineRule="auto"/>
              <w:ind w:left="41" w:right="131" w:hanging="2"/>
              <w:jc w:val="both"/>
              <w:rPr>
                <w:lang w:val="uk-UA"/>
              </w:rPr>
            </w:pPr>
            <w:r w:rsidRPr="00B77846">
              <w:rPr>
                <w:rFonts w:ascii="Times New Roman" w:hAnsi="Times New Roman" w:cs="Times New Roman"/>
                <w:sz w:val="24"/>
                <w:szCs w:val="24"/>
                <w:lang w:val="uk-UA"/>
              </w:rPr>
              <w:t>- виконує обов’язки судового розпорядника в судовому засіданні, у випадку його відсутності</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t>Умови оплати праці</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B94A47">
            <w:pPr>
              <w:pStyle w:val="rvps14"/>
              <w:spacing w:before="0" w:beforeAutospacing="0" w:after="0" w:afterAutospacing="0"/>
              <w:ind w:left="41" w:right="131"/>
              <w:jc w:val="both"/>
              <w:rPr>
                <w:color w:val="000000"/>
              </w:rPr>
            </w:pPr>
            <w:r w:rsidRPr="00625F8A">
              <w:rPr>
                <w:color w:val="000000"/>
              </w:rPr>
              <w:t>Посадовий оклад – 52</w:t>
            </w:r>
            <w:r w:rsidR="008438EA" w:rsidRPr="00625F8A">
              <w:rPr>
                <w:color w:val="000000"/>
              </w:rPr>
              <w:t>3</w:t>
            </w:r>
            <w:r w:rsidRPr="00625F8A">
              <w:rPr>
                <w:color w:val="000000"/>
              </w:rPr>
              <w:t>0 грн.</w:t>
            </w:r>
          </w:p>
          <w:p w:rsidR="00507531" w:rsidRPr="00625F8A" w:rsidRDefault="0072147A" w:rsidP="00B94A47">
            <w:pPr>
              <w:spacing w:after="0" w:line="240" w:lineRule="auto"/>
              <w:ind w:left="41" w:right="131"/>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надбавка</w:t>
            </w:r>
            <w:r w:rsidR="00507531" w:rsidRPr="00625F8A">
              <w:rPr>
                <w:rFonts w:ascii="Times New Roman" w:hAnsi="Times New Roman" w:cs="Times New Roman"/>
                <w:sz w:val="24"/>
                <w:szCs w:val="24"/>
                <w:lang w:val="uk-UA"/>
              </w:rPr>
              <w:t xml:space="preserve"> до посадового окладу за ранг </w:t>
            </w:r>
            <w:r>
              <w:rPr>
                <w:rFonts w:ascii="Times New Roman" w:hAnsi="Times New Roman" w:cs="Times New Roman"/>
                <w:sz w:val="24"/>
                <w:szCs w:val="24"/>
                <w:lang w:val="uk-UA"/>
              </w:rPr>
              <w:t xml:space="preserve">державного службовця </w:t>
            </w:r>
            <w:r w:rsidR="00507531" w:rsidRPr="00625F8A">
              <w:rPr>
                <w:rFonts w:ascii="Times New Roman" w:hAnsi="Times New Roman" w:cs="Times New Roman"/>
                <w:sz w:val="24"/>
                <w:szCs w:val="24"/>
                <w:lang w:val="uk-UA"/>
              </w:rPr>
              <w:t>відповідно до постанови Кабінету Міністр</w:t>
            </w:r>
            <w:r>
              <w:rPr>
                <w:rFonts w:ascii="Times New Roman" w:hAnsi="Times New Roman" w:cs="Times New Roman"/>
                <w:sz w:val="24"/>
                <w:szCs w:val="24"/>
                <w:lang w:val="uk-UA"/>
              </w:rPr>
              <w:t>ів України від 18.01.2017 № 15 «</w:t>
            </w:r>
            <w:r w:rsidR="00507531" w:rsidRPr="00625F8A">
              <w:rPr>
                <w:rFonts w:ascii="Times New Roman" w:hAnsi="Times New Roman" w:cs="Times New Roman"/>
                <w:sz w:val="24"/>
                <w:szCs w:val="24"/>
                <w:lang w:val="uk-UA"/>
              </w:rPr>
              <w:t>Питання оплати прац</w:t>
            </w:r>
            <w:r>
              <w:rPr>
                <w:rFonts w:ascii="Times New Roman" w:hAnsi="Times New Roman" w:cs="Times New Roman"/>
                <w:sz w:val="24"/>
                <w:szCs w:val="24"/>
                <w:lang w:val="uk-UA"/>
              </w:rPr>
              <w:t>і працівників державних органів»</w:t>
            </w:r>
            <w:r w:rsidR="00DD771D">
              <w:rPr>
                <w:rFonts w:ascii="Times New Roman" w:hAnsi="Times New Roman" w:cs="Times New Roman"/>
                <w:sz w:val="24"/>
                <w:szCs w:val="24"/>
                <w:lang w:val="uk-UA"/>
              </w:rPr>
              <w:t xml:space="preserve"> (зі змінами)</w:t>
            </w:r>
          </w:p>
          <w:p w:rsidR="00507531" w:rsidRPr="00625F8A" w:rsidRDefault="0072147A" w:rsidP="00B94A47">
            <w:pPr>
              <w:pStyle w:val="rvps14"/>
              <w:spacing w:before="0" w:beforeAutospacing="0" w:after="0" w:afterAutospacing="0"/>
              <w:ind w:left="41" w:right="131"/>
              <w:jc w:val="both"/>
              <w:rPr>
                <w:color w:val="000000"/>
              </w:rPr>
            </w:pPr>
            <w:r>
              <w:t>- надбавки,</w:t>
            </w:r>
            <w:r w:rsidR="00507531" w:rsidRPr="00625F8A">
              <w:t xml:space="preserve"> доплати</w:t>
            </w:r>
            <w:r>
              <w:t xml:space="preserve">, премії та компенсації </w:t>
            </w:r>
            <w:r w:rsidR="00507531" w:rsidRPr="00625F8A">
              <w:t>відповідно до статті 52 Закон</w:t>
            </w:r>
            <w:r>
              <w:t>у України «Про державну службу»</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t>Інформація про строковість чи безстроковість призначення на посаду</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Default="0072147A" w:rsidP="00B94A47">
            <w:pPr>
              <w:pStyle w:val="rvps14"/>
              <w:numPr>
                <w:ilvl w:val="0"/>
                <w:numId w:val="10"/>
              </w:numPr>
              <w:spacing w:before="0" w:beforeAutospacing="0" w:after="0" w:afterAutospacing="0"/>
              <w:ind w:left="41" w:right="131" w:hanging="183"/>
              <w:jc w:val="both"/>
              <w:rPr>
                <w:color w:val="000000"/>
              </w:rPr>
            </w:pPr>
            <w:r>
              <w:rPr>
                <w:color w:val="000000"/>
              </w:rPr>
              <w:t>б</w:t>
            </w:r>
            <w:r w:rsidR="00507531" w:rsidRPr="00625F8A">
              <w:rPr>
                <w:color w:val="000000"/>
              </w:rPr>
              <w:t>езстроков</w:t>
            </w:r>
            <w:r w:rsidR="008D2EC9">
              <w:rPr>
                <w:color w:val="000000"/>
              </w:rPr>
              <w:t>о</w:t>
            </w:r>
          </w:p>
          <w:p w:rsidR="0072147A" w:rsidRPr="00625F8A" w:rsidRDefault="00941108" w:rsidP="00B94A47">
            <w:pPr>
              <w:pStyle w:val="rvps14"/>
              <w:spacing w:before="0" w:beforeAutospacing="0" w:after="0" w:afterAutospacing="0"/>
              <w:ind w:left="41" w:right="131"/>
              <w:jc w:val="both"/>
              <w:rPr>
                <w:color w:val="000000"/>
              </w:rPr>
            </w:pPr>
            <w:r>
              <w:rPr>
                <w:color w:val="000000"/>
              </w:rPr>
              <w:t xml:space="preserve">- </w:t>
            </w:r>
            <w:r w:rsidR="0072147A">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t>Перелік інформації, необхідної для участі в конкурсі, та строк її подання</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0" w:name="n1170"/>
            <w:bookmarkEnd w:id="0"/>
            <w:r w:rsidRPr="00625F8A">
              <w:rPr>
                <w:rFonts w:ascii="Times New Roman" w:hAnsi="Times New Roman" w:cs="Times New Roman"/>
                <w:color w:val="000000"/>
                <w:sz w:val="24"/>
                <w:szCs w:val="24"/>
                <w:lang w:val="uk-UA"/>
              </w:rPr>
              <w:t>1) заяву про участь у конкурсі із зазначенням основних мотивів щодо зайняття посади за формою згідно з </w:t>
            </w:r>
            <w:hyperlink r:id="rId6" w:anchor="n199" w:history="1">
              <w:r w:rsidRPr="00625F8A">
                <w:rPr>
                  <w:rFonts w:ascii="Times New Roman" w:hAnsi="Times New Roman" w:cs="Times New Roman"/>
                  <w:sz w:val="24"/>
                  <w:szCs w:val="24"/>
                  <w:lang w:val="uk-UA"/>
                </w:rPr>
                <w:t>додатком 2</w:t>
              </w:r>
            </w:hyperlink>
            <w:r w:rsidRPr="00625F8A">
              <w:rPr>
                <w:rFonts w:ascii="Times New Roman" w:hAnsi="Times New Roman" w:cs="Times New Roman"/>
                <w:sz w:val="24"/>
                <w:szCs w:val="24"/>
                <w:lang w:val="uk-UA"/>
              </w:rPr>
              <w:t xml:space="preserve"> до Порядку проведення конкурсу на зайняття посад державної служби, затвердженого постановою Кабінету Міністрів України від 25.03.2016 р. № 246 (</w:t>
            </w:r>
            <w:r w:rsidR="00042308" w:rsidRPr="00625F8A">
              <w:rPr>
                <w:rFonts w:ascii="Times New Roman" w:hAnsi="Times New Roman" w:cs="Times New Roman"/>
                <w:sz w:val="24"/>
                <w:szCs w:val="24"/>
                <w:lang w:val="uk-UA"/>
              </w:rPr>
              <w:t>зі змінами</w:t>
            </w:r>
            <w:r w:rsidRPr="00625F8A">
              <w:rPr>
                <w:rFonts w:ascii="Times New Roman" w:hAnsi="Times New Roman" w:cs="Times New Roman"/>
                <w:sz w:val="24"/>
                <w:szCs w:val="24"/>
                <w:lang w:val="uk-UA"/>
              </w:rPr>
              <w:t>)</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1" w:name="n1171"/>
            <w:bookmarkEnd w:id="1"/>
            <w:r w:rsidRPr="00625F8A">
              <w:rPr>
                <w:rFonts w:ascii="Times New Roman" w:hAnsi="Times New Roman" w:cs="Times New Roman"/>
                <w:color w:val="000000"/>
                <w:sz w:val="24"/>
                <w:szCs w:val="24"/>
                <w:lang w:val="uk-UA"/>
              </w:rPr>
              <w:t xml:space="preserve">2) резюме за формою згідно з </w:t>
            </w:r>
            <w:r w:rsidRPr="00625F8A">
              <w:rPr>
                <w:rFonts w:ascii="Times New Roman" w:hAnsi="Times New Roman" w:cs="Times New Roman"/>
                <w:sz w:val="24"/>
                <w:szCs w:val="24"/>
                <w:lang w:val="uk-UA"/>
              </w:rPr>
              <w:t>додатком 2</w:t>
            </w:r>
            <w:r w:rsidRPr="00625F8A">
              <w:rPr>
                <w:rFonts w:ascii="Times New Roman" w:hAnsi="Times New Roman" w:cs="Times New Roman"/>
                <w:b/>
                <w:bCs/>
                <w:sz w:val="24"/>
                <w:szCs w:val="24"/>
                <w:vertAlign w:val="superscript"/>
                <w:lang w:val="uk-UA"/>
              </w:rPr>
              <w:t>-1</w:t>
            </w:r>
            <w:r w:rsidRPr="00625F8A">
              <w:rPr>
                <w:rFonts w:ascii="Times New Roman" w:hAnsi="Times New Roman" w:cs="Times New Roman"/>
                <w:sz w:val="24"/>
                <w:szCs w:val="24"/>
                <w:lang w:val="uk-UA"/>
              </w:rPr>
              <w:t xml:space="preserve"> </w:t>
            </w:r>
            <w:r w:rsidRPr="00625F8A">
              <w:rPr>
                <w:rFonts w:ascii="Times New Roman" w:hAnsi="Times New Roman" w:cs="Times New Roman"/>
                <w:color w:val="000000"/>
                <w:sz w:val="24"/>
                <w:szCs w:val="24"/>
                <w:lang w:val="uk-UA"/>
              </w:rPr>
              <w:t>в якому обов’язково зазначається така інформація:</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2" w:name="n1172"/>
            <w:bookmarkEnd w:id="2"/>
            <w:r w:rsidRPr="00625F8A">
              <w:rPr>
                <w:rFonts w:ascii="Times New Roman" w:hAnsi="Times New Roman" w:cs="Times New Roman"/>
                <w:color w:val="000000"/>
                <w:sz w:val="24"/>
                <w:szCs w:val="24"/>
                <w:lang w:val="uk-UA"/>
              </w:rPr>
              <w:t xml:space="preserve">- </w:t>
            </w:r>
            <w:r w:rsidR="00042308" w:rsidRPr="00625F8A">
              <w:rPr>
                <w:rFonts w:ascii="Times New Roman" w:hAnsi="Times New Roman" w:cs="Times New Roman"/>
                <w:color w:val="000000"/>
                <w:sz w:val="24"/>
                <w:szCs w:val="24"/>
                <w:lang w:val="uk-UA"/>
              </w:rPr>
              <w:t xml:space="preserve">  </w:t>
            </w:r>
            <w:r w:rsidRPr="00625F8A">
              <w:rPr>
                <w:rFonts w:ascii="Times New Roman" w:hAnsi="Times New Roman" w:cs="Times New Roman"/>
                <w:color w:val="000000"/>
                <w:sz w:val="24"/>
                <w:szCs w:val="24"/>
                <w:lang w:val="uk-UA"/>
              </w:rPr>
              <w:t>прізв</w:t>
            </w:r>
            <w:r w:rsidR="00DD771D">
              <w:rPr>
                <w:rFonts w:ascii="Times New Roman" w:hAnsi="Times New Roman" w:cs="Times New Roman"/>
                <w:color w:val="000000"/>
                <w:sz w:val="24"/>
                <w:szCs w:val="24"/>
                <w:lang w:val="uk-UA"/>
              </w:rPr>
              <w:t>ище, ім’я, по батькові кандидата</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3" w:name="n1173"/>
            <w:bookmarkEnd w:id="3"/>
            <w:r w:rsidRPr="00625F8A">
              <w:rPr>
                <w:rFonts w:ascii="Times New Roman" w:hAnsi="Times New Roman" w:cs="Times New Roman"/>
                <w:color w:val="000000"/>
                <w:sz w:val="24"/>
                <w:szCs w:val="24"/>
                <w:lang w:val="uk-UA"/>
              </w:rPr>
              <w:t>-</w:t>
            </w:r>
            <w:r w:rsidR="00042308" w:rsidRPr="00625F8A">
              <w:rPr>
                <w:rFonts w:ascii="Times New Roman" w:hAnsi="Times New Roman" w:cs="Times New Roman"/>
                <w:color w:val="000000"/>
                <w:sz w:val="24"/>
                <w:szCs w:val="24"/>
                <w:lang w:val="uk-UA"/>
              </w:rPr>
              <w:t xml:space="preserve"> </w:t>
            </w:r>
            <w:r w:rsidRPr="00625F8A">
              <w:rPr>
                <w:rFonts w:ascii="Times New Roman" w:hAnsi="Times New Roman" w:cs="Times New Roman"/>
                <w:color w:val="000000"/>
                <w:sz w:val="24"/>
                <w:szCs w:val="24"/>
                <w:lang w:val="uk-UA"/>
              </w:rPr>
              <w:t xml:space="preserve">реквізити документа, що посвідчує особу та </w:t>
            </w:r>
            <w:r w:rsidRPr="00625F8A">
              <w:rPr>
                <w:rFonts w:ascii="Times New Roman" w:hAnsi="Times New Roman" w:cs="Times New Roman"/>
                <w:color w:val="000000"/>
                <w:sz w:val="24"/>
                <w:szCs w:val="24"/>
                <w:lang w:val="uk-UA"/>
              </w:rPr>
              <w:lastRenderedPageBreak/>
              <w:t>п</w:t>
            </w:r>
            <w:r w:rsidR="00DD771D">
              <w:rPr>
                <w:rFonts w:ascii="Times New Roman" w:hAnsi="Times New Roman" w:cs="Times New Roman"/>
                <w:color w:val="000000"/>
                <w:sz w:val="24"/>
                <w:szCs w:val="24"/>
                <w:lang w:val="uk-UA"/>
              </w:rPr>
              <w:t>ідтверджує громадянство України</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4" w:name="n1174"/>
            <w:bookmarkEnd w:id="4"/>
            <w:r w:rsidRPr="00625F8A">
              <w:rPr>
                <w:rFonts w:ascii="Times New Roman" w:hAnsi="Times New Roman" w:cs="Times New Roman"/>
                <w:color w:val="000000"/>
                <w:sz w:val="24"/>
                <w:szCs w:val="24"/>
                <w:lang w:val="uk-UA"/>
              </w:rPr>
              <w:t>- підтвердження наявності ві</w:t>
            </w:r>
            <w:r w:rsidR="00DD771D">
              <w:rPr>
                <w:rFonts w:ascii="Times New Roman" w:hAnsi="Times New Roman" w:cs="Times New Roman"/>
                <w:color w:val="000000"/>
                <w:sz w:val="24"/>
                <w:szCs w:val="24"/>
                <w:lang w:val="uk-UA"/>
              </w:rPr>
              <w:t>дповідного ступеня вищої освіти</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5" w:name="n1175"/>
            <w:bookmarkEnd w:id="5"/>
            <w:r w:rsidRPr="00625F8A">
              <w:rPr>
                <w:rFonts w:ascii="Times New Roman" w:hAnsi="Times New Roman" w:cs="Times New Roman"/>
                <w:color w:val="000000"/>
                <w:sz w:val="24"/>
                <w:szCs w:val="24"/>
                <w:lang w:val="uk-UA"/>
              </w:rPr>
              <w:t>- підтвердження рівня віл</w:t>
            </w:r>
            <w:r w:rsidR="00DD771D">
              <w:rPr>
                <w:rFonts w:ascii="Times New Roman" w:hAnsi="Times New Roman" w:cs="Times New Roman"/>
                <w:color w:val="000000"/>
                <w:sz w:val="24"/>
                <w:szCs w:val="24"/>
                <w:lang w:val="uk-UA"/>
              </w:rPr>
              <w:t>ьного володіння державною мовою</w:t>
            </w:r>
          </w:p>
          <w:p w:rsidR="00507531" w:rsidRPr="00625F8A"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6" w:name="n1176"/>
            <w:bookmarkEnd w:id="6"/>
            <w:r w:rsidRPr="00625F8A">
              <w:rPr>
                <w:rFonts w:ascii="Times New Roman" w:hAnsi="Times New Roman" w:cs="Times New Roman"/>
                <w:color w:val="000000"/>
                <w:sz w:val="24"/>
                <w:szCs w:val="24"/>
                <w:lang w:val="uk-UA"/>
              </w:rPr>
              <w:t xml:space="preserve">- </w:t>
            </w:r>
            <w:r w:rsidR="00042308" w:rsidRPr="00625F8A">
              <w:rPr>
                <w:rFonts w:ascii="Times New Roman" w:hAnsi="Times New Roman" w:cs="Times New Roman"/>
                <w:color w:val="000000"/>
                <w:sz w:val="24"/>
                <w:szCs w:val="24"/>
                <w:lang w:val="uk-UA"/>
              </w:rPr>
              <w:t xml:space="preserve"> </w:t>
            </w:r>
            <w:r w:rsidRPr="00625F8A">
              <w:rPr>
                <w:rFonts w:ascii="Times New Roman" w:hAnsi="Times New Roman" w:cs="Times New Roman"/>
                <w:color w:val="000000"/>
                <w:sz w:val="24"/>
                <w:szCs w:val="24"/>
                <w:lang w:val="uk-UA"/>
              </w:rPr>
              <w:t>відомості про стаж роботи, стаж державної служби (за наявності), досвід роботи на відповідних посадах</w:t>
            </w:r>
            <w:r w:rsidR="00042308" w:rsidRPr="00625F8A">
              <w:rPr>
                <w:rFonts w:ascii="Times New Roman" w:hAnsi="Times New Roman" w:cs="Times New Roman"/>
                <w:color w:val="000000"/>
                <w:sz w:val="24"/>
                <w:szCs w:val="24"/>
                <w:lang w:val="uk-UA"/>
              </w:rPr>
              <w:t xml:space="preserve"> у відповідній сфері, визначеній в умовах конкурсу, та на керівних посадах (за наявності відповідних вимог)</w:t>
            </w:r>
          </w:p>
          <w:p w:rsidR="00507531" w:rsidRDefault="00507531" w:rsidP="00B94A47">
            <w:pPr>
              <w:shd w:val="clear" w:color="auto" w:fill="FFFFFF"/>
              <w:spacing w:after="0" w:line="240" w:lineRule="auto"/>
              <w:ind w:left="41" w:right="131"/>
              <w:jc w:val="both"/>
              <w:rPr>
                <w:rFonts w:ascii="Times New Roman" w:hAnsi="Times New Roman" w:cs="Times New Roman"/>
                <w:color w:val="000000"/>
                <w:sz w:val="24"/>
                <w:szCs w:val="24"/>
                <w:lang w:val="uk-UA"/>
              </w:rPr>
            </w:pPr>
            <w:bookmarkStart w:id="7" w:name="n1177"/>
            <w:bookmarkEnd w:id="7"/>
            <w:r w:rsidRPr="00625F8A">
              <w:rPr>
                <w:rFonts w:ascii="Times New Roman" w:hAnsi="Times New Roman" w:cs="Times New Roman"/>
                <w:color w:val="000000"/>
                <w:sz w:val="24"/>
                <w:szCs w:val="24"/>
                <w:lang w:val="uk-UA"/>
              </w:rPr>
              <w:t>3) заяву, в якій повідомляє, що до неї не застосовуються заборони, визначені частин</w:t>
            </w:r>
            <w:r w:rsidR="008438EA" w:rsidRPr="00625F8A">
              <w:rPr>
                <w:rFonts w:ascii="Times New Roman" w:hAnsi="Times New Roman" w:cs="Times New Roman"/>
                <w:color w:val="000000"/>
                <w:sz w:val="24"/>
                <w:szCs w:val="24"/>
                <w:lang w:val="uk-UA"/>
              </w:rPr>
              <w:t xml:space="preserve">ою </w:t>
            </w:r>
            <w:r w:rsidR="0072147A">
              <w:rPr>
                <w:rFonts w:ascii="Times New Roman" w:hAnsi="Times New Roman" w:cs="Times New Roman"/>
                <w:color w:val="000000"/>
                <w:sz w:val="24"/>
                <w:szCs w:val="24"/>
                <w:lang w:val="uk-UA"/>
              </w:rPr>
              <w:t>третьою</w:t>
            </w:r>
            <w:r w:rsidR="008438EA" w:rsidRPr="00625F8A">
              <w:rPr>
                <w:rFonts w:ascii="Times New Roman" w:hAnsi="Times New Roman" w:cs="Times New Roman"/>
                <w:color w:val="000000"/>
                <w:sz w:val="24"/>
                <w:szCs w:val="24"/>
                <w:lang w:val="uk-UA"/>
              </w:rPr>
              <w:t xml:space="preserve"> </w:t>
            </w:r>
            <w:r w:rsidRPr="00625F8A">
              <w:rPr>
                <w:rFonts w:ascii="Times New Roman" w:hAnsi="Times New Roman" w:cs="Times New Roman"/>
                <w:color w:val="000000"/>
                <w:sz w:val="24"/>
                <w:szCs w:val="24"/>
                <w:lang w:val="uk-UA"/>
              </w:rPr>
              <w:t>або</w:t>
            </w:r>
            <w:r w:rsidR="008438EA" w:rsidRPr="00625F8A">
              <w:rPr>
                <w:rFonts w:ascii="Times New Roman" w:hAnsi="Times New Roman" w:cs="Times New Roman"/>
                <w:color w:val="000000"/>
                <w:sz w:val="24"/>
                <w:szCs w:val="24"/>
                <w:lang w:val="uk-UA"/>
              </w:rPr>
              <w:t xml:space="preserve"> </w:t>
            </w:r>
            <w:r w:rsidR="0072147A">
              <w:rPr>
                <w:rFonts w:ascii="Times New Roman" w:hAnsi="Times New Roman" w:cs="Times New Roman"/>
                <w:color w:val="000000"/>
                <w:sz w:val="24"/>
                <w:szCs w:val="24"/>
                <w:lang w:val="uk-UA"/>
              </w:rPr>
              <w:t>четвертою  статті 1 Закону України «Про очищення влади»</w:t>
            </w:r>
            <w:r w:rsidRPr="00625F8A">
              <w:rPr>
                <w:rFonts w:ascii="Times New Roman" w:hAnsi="Times New Roman" w:cs="Times New Roman"/>
                <w:color w:val="000000"/>
                <w:sz w:val="24"/>
                <w:szCs w:val="24"/>
                <w:lang w:val="uk-UA"/>
              </w:rPr>
              <w:t>, та надає згоду на проходження перевірки та на оприлюднення відомостей стосовно неї в</w:t>
            </w:r>
            <w:r w:rsidR="00DD771D">
              <w:rPr>
                <w:rFonts w:ascii="Times New Roman" w:hAnsi="Times New Roman" w:cs="Times New Roman"/>
                <w:color w:val="000000"/>
                <w:sz w:val="24"/>
                <w:szCs w:val="24"/>
                <w:lang w:val="uk-UA"/>
              </w:rPr>
              <w:t>ідповідно до зазначеного Закону</w:t>
            </w:r>
          </w:p>
          <w:p w:rsidR="00FA6E95" w:rsidRPr="00625F8A" w:rsidRDefault="00941108" w:rsidP="00B94A47">
            <w:pPr>
              <w:shd w:val="clear" w:color="auto" w:fill="FFFFFF"/>
              <w:spacing w:after="0" w:line="240" w:lineRule="auto"/>
              <w:ind w:left="41" w:right="131" w:hanging="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FA6E95">
              <w:rPr>
                <w:rFonts w:ascii="Times New Roman" w:hAnsi="Times New Roman" w:cs="Times New Roman"/>
                <w:color w:val="000000"/>
                <w:sz w:val="24"/>
                <w:szCs w:val="24"/>
                <w:lang w:val="uk-UA"/>
              </w:rPr>
              <w:t>На електронні документи, що подаються для участі у конкурсі, накладається кваліфікований електронний підпис кандидата</w:t>
            </w:r>
          </w:p>
          <w:p w:rsidR="00FA6E95" w:rsidRPr="00625F8A" w:rsidRDefault="00FA6E95" w:rsidP="00B94A47">
            <w:pPr>
              <w:shd w:val="clear" w:color="auto" w:fill="FFFFFF"/>
              <w:spacing w:after="0" w:line="240" w:lineRule="auto"/>
              <w:ind w:left="41" w:right="131" w:hanging="18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625F8A">
              <w:rPr>
                <w:rFonts w:ascii="Times New Roman" w:hAnsi="Times New Roman" w:cs="Times New Roman"/>
                <w:color w:val="000000"/>
                <w:sz w:val="24"/>
                <w:szCs w:val="24"/>
                <w:lang w:val="uk-UA"/>
              </w:rPr>
              <w:t>Подача дода</w:t>
            </w:r>
            <w:r>
              <w:rPr>
                <w:rFonts w:ascii="Times New Roman" w:hAnsi="Times New Roman" w:cs="Times New Roman"/>
                <w:color w:val="000000"/>
                <w:sz w:val="24"/>
                <w:szCs w:val="24"/>
                <w:lang w:val="uk-UA"/>
              </w:rPr>
              <w:t>тків до заяви не є обов’язковою</w:t>
            </w:r>
          </w:p>
          <w:p w:rsidR="00507531" w:rsidRPr="00625F8A" w:rsidRDefault="00697921" w:rsidP="00A245B7">
            <w:pPr>
              <w:pStyle w:val="rvps2"/>
              <w:spacing w:before="0" w:beforeAutospacing="0" w:after="0" w:afterAutospacing="0"/>
              <w:ind w:left="41" w:right="131"/>
              <w:jc w:val="both"/>
              <w:rPr>
                <w:color w:val="000000"/>
                <w:lang w:val="uk-UA"/>
              </w:rPr>
            </w:pPr>
            <w:r>
              <w:rPr>
                <w:b/>
                <w:color w:val="000000"/>
                <w:lang w:val="uk-UA"/>
              </w:rPr>
              <w:t xml:space="preserve">     </w:t>
            </w:r>
            <w:r w:rsidRPr="002B6B42">
              <w:rPr>
                <w:b/>
                <w:color w:val="000000"/>
                <w:lang w:val="uk-UA"/>
              </w:rPr>
              <w:t xml:space="preserve">Інформація для участі у конкурсі приймається до </w:t>
            </w:r>
            <w:r w:rsidR="00D21617">
              <w:rPr>
                <w:b/>
                <w:color w:val="000000"/>
                <w:lang w:val="uk-UA"/>
              </w:rPr>
              <w:t>18</w:t>
            </w:r>
            <w:r w:rsidRPr="00A245B7">
              <w:rPr>
                <w:b/>
                <w:color w:val="000000"/>
                <w:lang w:val="uk-UA"/>
              </w:rPr>
              <w:t xml:space="preserve"> год. </w:t>
            </w:r>
            <w:r w:rsidR="00A245B7" w:rsidRPr="00A245B7">
              <w:rPr>
                <w:b/>
                <w:color w:val="000000"/>
                <w:lang w:val="uk-UA"/>
              </w:rPr>
              <w:t>20</w:t>
            </w:r>
            <w:r w:rsidRPr="00A245B7">
              <w:rPr>
                <w:b/>
                <w:color w:val="000000" w:themeColor="text1"/>
                <w:lang w:val="uk-UA"/>
              </w:rPr>
              <w:t xml:space="preserve"> травня 2021</w:t>
            </w:r>
            <w:r w:rsidRPr="00A245B7">
              <w:rPr>
                <w:b/>
                <w:color w:val="000000"/>
                <w:lang w:val="uk-UA"/>
              </w:rPr>
              <w:t xml:space="preserve"> року</w:t>
            </w:r>
            <w:r w:rsidRPr="002B6B42">
              <w:rPr>
                <w:b/>
                <w:color w:val="000000"/>
                <w:lang w:val="uk-UA"/>
              </w:rPr>
              <w:t xml:space="preserve"> в електронному вигляді з накладенням кваліфікованого електронного підпису кандидата – через Єдиний портал вакансій державної служби за адресою: https://career.gov.ua/</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lastRenderedPageBreak/>
              <w:t>Додаткові (необов’язкові) документи</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07531" w:rsidRPr="00625F8A" w:rsidRDefault="00941108" w:rsidP="00B94A47">
            <w:pPr>
              <w:pStyle w:val="rvps2"/>
              <w:spacing w:before="0" w:beforeAutospacing="0" w:after="0" w:afterAutospacing="0"/>
              <w:ind w:left="41" w:right="131"/>
              <w:jc w:val="both"/>
              <w:rPr>
                <w:color w:val="000000"/>
                <w:lang w:val="uk-UA"/>
              </w:rPr>
            </w:pPr>
            <w:r>
              <w:rPr>
                <w:lang w:val="uk-UA"/>
              </w:rPr>
              <w:t>з</w:t>
            </w:r>
            <w:r w:rsidR="00507531" w:rsidRPr="00625F8A">
              <w:rPr>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07531" w:rsidRPr="00625F8A" w:rsidTr="00B94A47">
        <w:trPr>
          <w:trHeight w:val="636"/>
        </w:trPr>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after="0"/>
              <w:ind w:left="142"/>
              <w:rPr>
                <w:color w:val="000000"/>
              </w:rPr>
            </w:pPr>
            <w:r w:rsidRPr="00625F8A">
              <w:rPr>
                <w:color w:val="000000"/>
                <w:shd w:val="clear" w:color="auto" w:fill="FFFFFF"/>
              </w:rPr>
              <w:t xml:space="preserve">Дата і час початку проведення тестування кандидатів. </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814A19" w:rsidP="00B77846">
            <w:pPr>
              <w:pStyle w:val="a3"/>
              <w:ind w:left="41" w:right="131"/>
              <w:rPr>
                <w:rFonts w:ascii="Times New Roman" w:hAnsi="Times New Roman"/>
                <w:color w:val="000000"/>
                <w:sz w:val="24"/>
                <w:szCs w:val="24"/>
                <w:lang w:val="uk-UA"/>
              </w:rPr>
            </w:pPr>
            <w:r w:rsidRPr="00A245B7">
              <w:rPr>
                <w:rFonts w:ascii="Times New Roman" w:hAnsi="Times New Roman"/>
                <w:color w:val="000000"/>
                <w:sz w:val="24"/>
                <w:szCs w:val="24"/>
                <w:lang w:val="uk-UA"/>
              </w:rPr>
              <w:t>2</w:t>
            </w:r>
            <w:r w:rsidR="00B77846" w:rsidRPr="00A245B7">
              <w:rPr>
                <w:rFonts w:ascii="Times New Roman" w:hAnsi="Times New Roman"/>
                <w:color w:val="000000"/>
                <w:sz w:val="24"/>
                <w:szCs w:val="24"/>
                <w:lang w:val="uk-UA"/>
              </w:rPr>
              <w:t>5</w:t>
            </w:r>
            <w:r w:rsidR="00CD5010" w:rsidRPr="00A245B7">
              <w:rPr>
                <w:rFonts w:ascii="Times New Roman" w:hAnsi="Times New Roman"/>
                <w:color w:val="000000"/>
                <w:sz w:val="24"/>
                <w:szCs w:val="24"/>
                <w:lang w:val="uk-UA"/>
              </w:rPr>
              <w:t xml:space="preserve"> травня</w:t>
            </w:r>
            <w:r w:rsidR="00507531" w:rsidRPr="00A245B7">
              <w:rPr>
                <w:rFonts w:ascii="Times New Roman" w:hAnsi="Times New Roman"/>
                <w:color w:val="000000"/>
                <w:sz w:val="24"/>
                <w:szCs w:val="24"/>
                <w:lang w:val="uk-UA"/>
              </w:rPr>
              <w:t xml:space="preserve"> 2021 року о</w:t>
            </w:r>
            <w:r w:rsidR="00A245B7" w:rsidRPr="00A245B7">
              <w:rPr>
                <w:rFonts w:ascii="Times New Roman" w:hAnsi="Times New Roman"/>
                <w:color w:val="000000"/>
                <w:sz w:val="24"/>
                <w:szCs w:val="24"/>
                <w:lang w:val="uk-UA"/>
              </w:rPr>
              <w:t>б</w:t>
            </w:r>
            <w:r w:rsidR="00507531" w:rsidRPr="00A245B7">
              <w:rPr>
                <w:rFonts w:ascii="Times New Roman" w:hAnsi="Times New Roman"/>
                <w:color w:val="000000"/>
                <w:sz w:val="24"/>
                <w:szCs w:val="24"/>
                <w:lang w:val="uk-UA"/>
              </w:rPr>
              <w:t xml:space="preserve"> 1</w:t>
            </w:r>
            <w:r w:rsidR="006B0643" w:rsidRPr="00A245B7">
              <w:rPr>
                <w:rFonts w:ascii="Times New Roman" w:hAnsi="Times New Roman"/>
                <w:color w:val="000000"/>
                <w:sz w:val="24"/>
                <w:szCs w:val="24"/>
                <w:lang w:val="uk-UA"/>
              </w:rPr>
              <w:t>1</w:t>
            </w:r>
            <w:r w:rsidR="00507531" w:rsidRPr="00A245B7">
              <w:rPr>
                <w:rFonts w:ascii="Times New Roman" w:hAnsi="Times New Roman"/>
                <w:color w:val="000000"/>
                <w:sz w:val="24"/>
                <w:szCs w:val="24"/>
                <w:lang w:val="uk-UA"/>
              </w:rPr>
              <w:t xml:space="preserve">  год. 00 хв.</w:t>
            </w:r>
          </w:p>
        </w:tc>
      </w:tr>
      <w:tr w:rsidR="007E1F3D" w:rsidRPr="00625F8A" w:rsidTr="00B94A47">
        <w:trPr>
          <w:trHeight w:val="783"/>
        </w:trPr>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1F3D" w:rsidRPr="00625F8A" w:rsidRDefault="007E1F3D" w:rsidP="00B94A47">
            <w:pPr>
              <w:pStyle w:val="rvps14"/>
              <w:spacing w:before="0" w:beforeAutospacing="0" w:after="0" w:afterAutospacing="0"/>
              <w:ind w:left="142"/>
              <w:rPr>
                <w:color w:val="000000"/>
                <w:shd w:val="clear" w:color="auto" w:fill="FFFFFF"/>
              </w:rPr>
            </w:pPr>
            <w:r w:rsidRPr="00625F8A">
              <w:rPr>
                <w:color w:val="000000"/>
                <w:shd w:val="clear" w:color="auto" w:fill="FFFFFF"/>
              </w:rPr>
              <w:t>Місце або спосіб проведення тестування.</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1F3D" w:rsidRPr="00625F8A" w:rsidRDefault="00697921" w:rsidP="00B94A47">
            <w:pPr>
              <w:pStyle w:val="a3"/>
              <w:ind w:left="41" w:right="131"/>
              <w:rPr>
                <w:rFonts w:ascii="Times New Roman" w:hAnsi="Times New Roman"/>
                <w:color w:val="000000"/>
                <w:sz w:val="24"/>
                <w:szCs w:val="24"/>
                <w:lang w:val="uk-UA"/>
              </w:rPr>
            </w:pPr>
            <w:r w:rsidRPr="00625F8A">
              <w:rPr>
                <w:rFonts w:ascii="Times New Roman" w:hAnsi="Times New Roman"/>
                <w:color w:val="000000"/>
                <w:sz w:val="24"/>
                <w:szCs w:val="24"/>
                <w:lang w:val="uk-UA"/>
              </w:rPr>
              <w:t xml:space="preserve">м. Запоріжжя, пр. Соборний, 162 (проведення тестування за </w:t>
            </w:r>
            <w:r>
              <w:rPr>
                <w:rFonts w:ascii="Times New Roman" w:hAnsi="Times New Roman"/>
                <w:color w:val="000000"/>
                <w:sz w:val="24"/>
                <w:szCs w:val="24"/>
                <w:lang w:val="uk-UA"/>
              </w:rPr>
              <w:t>фізичної присутності кандидата) – шляхом використання кандидатом логіну і паролю від особистого кабінету на Єдиному порталі вакансій державної служби</w:t>
            </w:r>
          </w:p>
        </w:tc>
      </w:tr>
      <w:tr w:rsidR="007E1F3D" w:rsidRPr="00625F8A" w:rsidTr="00B94A47">
        <w:trPr>
          <w:trHeight w:val="1051"/>
        </w:trPr>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1F3D" w:rsidRPr="00625F8A" w:rsidRDefault="007E1F3D" w:rsidP="00B94A47">
            <w:pPr>
              <w:pStyle w:val="rvps14"/>
              <w:spacing w:after="0"/>
              <w:ind w:left="142"/>
              <w:rPr>
                <w:color w:val="000000"/>
                <w:shd w:val="clear" w:color="auto" w:fill="FFFFFF"/>
              </w:rPr>
            </w:pPr>
            <w:r w:rsidRPr="00625F8A">
              <w:rPr>
                <w:color w:val="000000"/>
                <w:shd w:val="clear" w:color="auto" w:fill="FFFFFF"/>
              </w:rPr>
              <w:t>Місце або спосіб проведення співбесіди</w:t>
            </w:r>
            <w:r w:rsidR="00A70196">
              <w:rPr>
                <w:color w:val="000000"/>
                <w:shd w:val="clear" w:color="auto" w:fill="FFFFFF"/>
              </w:rPr>
              <w:t xml:space="preserve"> </w:t>
            </w:r>
            <w:r w:rsidRPr="00625F8A">
              <w:rPr>
                <w:color w:val="000000"/>
                <w:shd w:val="clear" w:color="auto" w:fill="FFFFFF"/>
              </w:rPr>
              <w:t xml:space="preserve">(із зазначенням електронної платформи для комунікації дистанційно) </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1F3D" w:rsidRPr="00625F8A" w:rsidRDefault="007E1F3D" w:rsidP="00B94A47">
            <w:pPr>
              <w:pStyle w:val="a3"/>
              <w:ind w:left="41" w:right="131"/>
              <w:rPr>
                <w:rFonts w:ascii="Times New Roman" w:hAnsi="Times New Roman"/>
                <w:color w:val="000000"/>
                <w:sz w:val="24"/>
                <w:szCs w:val="24"/>
                <w:lang w:val="uk-UA"/>
              </w:rPr>
            </w:pPr>
            <w:r w:rsidRPr="00625F8A">
              <w:rPr>
                <w:rFonts w:ascii="Times New Roman" w:hAnsi="Times New Roman"/>
                <w:color w:val="000000"/>
                <w:sz w:val="24"/>
                <w:szCs w:val="24"/>
                <w:lang w:val="uk-UA"/>
              </w:rPr>
              <w:t xml:space="preserve">м. Запоріжжя, пр. Соборний, 162 (проведення співбесіди за </w:t>
            </w:r>
            <w:r w:rsidR="00DD771D">
              <w:rPr>
                <w:rFonts w:ascii="Times New Roman" w:hAnsi="Times New Roman"/>
                <w:color w:val="000000"/>
                <w:sz w:val="24"/>
                <w:szCs w:val="24"/>
                <w:lang w:val="uk-UA"/>
              </w:rPr>
              <w:t>фізичної присутності кандидата)</w:t>
            </w:r>
          </w:p>
        </w:tc>
      </w:tr>
      <w:tr w:rsidR="00185179" w:rsidRPr="00625F8A" w:rsidTr="00B94A47">
        <w:trPr>
          <w:trHeight w:val="1051"/>
        </w:trPr>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5179" w:rsidRPr="00625F8A" w:rsidRDefault="00185179" w:rsidP="00B94A47">
            <w:pPr>
              <w:pStyle w:val="rvps14"/>
              <w:spacing w:after="0"/>
              <w:ind w:left="142"/>
              <w:rPr>
                <w:color w:val="000000"/>
                <w:shd w:val="clear" w:color="auto" w:fill="FFFFFF"/>
              </w:rPr>
            </w:pPr>
            <w:r w:rsidRPr="00625F8A">
              <w:rPr>
                <w:color w:val="000000"/>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5179" w:rsidRPr="00625F8A" w:rsidRDefault="00672936" w:rsidP="00B94A47">
            <w:pPr>
              <w:pStyle w:val="a3"/>
              <w:ind w:left="41" w:right="131"/>
              <w:rPr>
                <w:rFonts w:ascii="Times New Roman" w:hAnsi="Times New Roman"/>
                <w:color w:val="000000"/>
                <w:sz w:val="24"/>
                <w:szCs w:val="24"/>
                <w:lang w:val="uk-UA"/>
              </w:rPr>
            </w:pPr>
            <w:r w:rsidRPr="00625F8A">
              <w:rPr>
                <w:rFonts w:ascii="Times New Roman" w:hAnsi="Times New Roman"/>
                <w:color w:val="000000"/>
                <w:sz w:val="24"/>
                <w:szCs w:val="24"/>
                <w:lang w:val="uk-UA"/>
              </w:rPr>
              <w:t>м. Запоріжжя, пр. Соборний, 162 (проведення співбесіди за фізичної присутності кандидата)</w:t>
            </w:r>
          </w:p>
        </w:tc>
      </w:tr>
      <w:tr w:rsidR="00507531" w:rsidRPr="00885680"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142"/>
              <w:rPr>
                <w:color w:val="000000"/>
              </w:rPr>
            </w:pPr>
            <w:r w:rsidRPr="00625F8A">
              <w:rPr>
                <w:color w:val="00000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507531" w:rsidRPr="00625F8A" w:rsidRDefault="006B0643" w:rsidP="00B94A47">
            <w:pPr>
              <w:spacing w:after="0"/>
              <w:ind w:left="41" w:right="131"/>
              <w:jc w:val="both"/>
              <w:rPr>
                <w:rFonts w:ascii="Times New Roman" w:hAnsi="Times New Roman" w:cs="Times New Roman"/>
                <w:color w:val="000000"/>
                <w:sz w:val="24"/>
                <w:szCs w:val="24"/>
                <w:lang w:val="uk-UA"/>
              </w:rPr>
            </w:pPr>
            <w:proofErr w:type="spellStart"/>
            <w:r w:rsidRPr="00625F8A">
              <w:rPr>
                <w:rFonts w:ascii="Times New Roman" w:hAnsi="Times New Roman" w:cs="Times New Roman"/>
                <w:color w:val="000000"/>
                <w:sz w:val="24"/>
                <w:szCs w:val="24"/>
                <w:lang w:val="uk-UA"/>
              </w:rPr>
              <w:t>Костюренко</w:t>
            </w:r>
            <w:proofErr w:type="spellEnd"/>
            <w:r w:rsidRPr="00625F8A">
              <w:rPr>
                <w:rFonts w:ascii="Times New Roman" w:hAnsi="Times New Roman" w:cs="Times New Roman"/>
                <w:color w:val="000000"/>
                <w:sz w:val="24"/>
                <w:szCs w:val="24"/>
                <w:lang w:val="uk-UA"/>
              </w:rPr>
              <w:t xml:space="preserve"> Любов Миколаївна</w:t>
            </w:r>
          </w:p>
          <w:p w:rsidR="00507531" w:rsidRPr="00625F8A" w:rsidRDefault="00507531" w:rsidP="00B94A47">
            <w:pPr>
              <w:spacing w:after="0"/>
              <w:ind w:left="41" w:right="131"/>
              <w:jc w:val="both"/>
              <w:rPr>
                <w:rFonts w:ascii="Times New Roman" w:hAnsi="Times New Roman" w:cs="Times New Roman"/>
                <w:color w:val="000000"/>
                <w:sz w:val="24"/>
                <w:szCs w:val="24"/>
                <w:lang w:val="uk-UA"/>
              </w:rPr>
            </w:pPr>
            <w:r w:rsidRPr="00625F8A">
              <w:rPr>
                <w:rFonts w:ascii="Times New Roman" w:hAnsi="Times New Roman" w:cs="Times New Roman"/>
                <w:color w:val="000000"/>
                <w:sz w:val="24"/>
                <w:szCs w:val="24"/>
                <w:lang w:val="uk-UA"/>
              </w:rPr>
              <w:t xml:space="preserve">телефон </w:t>
            </w:r>
            <w:r w:rsidR="008438EA" w:rsidRPr="00625F8A">
              <w:rPr>
                <w:rFonts w:ascii="Times New Roman" w:hAnsi="Times New Roman" w:cs="Times New Roman"/>
                <w:color w:val="000000"/>
                <w:sz w:val="24"/>
                <w:szCs w:val="24"/>
                <w:lang w:val="uk-UA"/>
              </w:rPr>
              <w:t>(061)</w:t>
            </w:r>
            <w:r w:rsidR="007E1F3D" w:rsidRPr="00625F8A">
              <w:rPr>
                <w:rFonts w:ascii="Times New Roman" w:hAnsi="Times New Roman" w:cs="Times New Roman"/>
                <w:color w:val="000000"/>
                <w:sz w:val="24"/>
                <w:szCs w:val="24"/>
                <w:lang w:val="uk-UA"/>
              </w:rPr>
              <w:t xml:space="preserve"> </w:t>
            </w:r>
            <w:r w:rsidR="006B0643" w:rsidRPr="00625F8A">
              <w:rPr>
                <w:rFonts w:ascii="Times New Roman" w:hAnsi="Times New Roman" w:cs="Times New Roman"/>
                <w:color w:val="000000"/>
                <w:sz w:val="24"/>
                <w:szCs w:val="24"/>
                <w:lang w:val="uk-UA"/>
              </w:rPr>
              <w:t>239-60-88</w:t>
            </w:r>
            <w:r w:rsidR="00885680">
              <w:rPr>
                <w:rFonts w:ascii="Times New Roman" w:hAnsi="Times New Roman" w:cs="Times New Roman"/>
                <w:color w:val="000000"/>
                <w:sz w:val="24"/>
                <w:szCs w:val="24"/>
                <w:lang w:val="uk-UA"/>
              </w:rPr>
              <w:t>; +38(067)7291419</w:t>
            </w:r>
          </w:p>
          <w:p w:rsidR="00507531" w:rsidRPr="00625F8A" w:rsidRDefault="0081687A" w:rsidP="00B94A47">
            <w:pPr>
              <w:ind w:left="41" w:right="131"/>
              <w:jc w:val="both"/>
              <w:rPr>
                <w:rFonts w:ascii="Times New Roman" w:hAnsi="Times New Roman" w:cs="Times New Roman"/>
                <w:sz w:val="24"/>
                <w:szCs w:val="24"/>
                <w:lang w:val="uk-UA"/>
              </w:rPr>
            </w:pPr>
            <w:hyperlink r:id="rId7" w:history="1">
              <w:r w:rsidR="007C6662" w:rsidRPr="00625F8A">
                <w:rPr>
                  <w:rStyle w:val="a6"/>
                  <w:rFonts w:ascii="Times New Roman" w:hAnsi="Times New Roman" w:cs="Times New Roman"/>
                  <w:sz w:val="24"/>
                  <w:szCs w:val="24"/>
                  <w:lang w:val="uk-UA"/>
                </w:rPr>
                <w:t>zpa@zpa.cout.gov.ua</w:t>
              </w:r>
            </w:hyperlink>
          </w:p>
        </w:tc>
      </w:tr>
      <w:tr w:rsidR="00507531" w:rsidRPr="00625F8A" w:rsidTr="00B94A47">
        <w:tc>
          <w:tcPr>
            <w:tcW w:w="96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E37F9D">
            <w:pPr>
              <w:pStyle w:val="rvps12"/>
              <w:spacing w:before="0" w:beforeAutospacing="0" w:after="0" w:afterAutospacing="0"/>
              <w:jc w:val="center"/>
              <w:rPr>
                <w:b/>
                <w:color w:val="000000"/>
              </w:rPr>
            </w:pPr>
            <w:r w:rsidRPr="00625F8A">
              <w:rPr>
                <w:b/>
                <w:color w:val="000000"/>
              </w:rPr>
              <w:lastRenderedPageBreak/>
              <w:t>Кваліфікаційні вимоги</w:t>
            </w:r>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382FC9">
            <w:pPr>
              <w:pStyle w:val="rvps12"/>
              <w:spacing w:before="0" w:beforeAutospacing="0" w:after="0" w:afterAutospacing="0"/>
              <w:jc w:val="center"/>
              <w:rPr>
                <w:color w:val="000000"/>
              </w:rPr>
            </w:pPr>
            <w:r w:rsidRPr="00625F8A">
              <w:rPr>
                <w:color w:val="000000"/>
              </w:rPr>
              <w:t>1</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40"/>
              <w:rPr>
                <w:color w:val="000000"/>
              </w:rPr>
            </w:pPr>
            <w:r w:rsidRPr="00625F8A">
              <w:rPr>
                <w:color w:val="000000"/>
              </w:rPr>
              <w:t>Освіта</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72147A" w:rsidP="00B77846">
            <w:pPr>
              <w:pStyle w:val="rvps14"/>
              <w:spacing w:before="0" w:beforeAutospacing="0" w:after="0" w:afterAutospacing="0"/>
              <w:ind w:left="44" w:right="131"/>
              <w:jc w:val="both"/>
              <w:rPr>
                <w:color w:val="000000"/>
              </w:rPr>
            </w:pPr>
            <w:r>
              <w:rPr>
                <w:color w:val="000000"/>
              </w:rPr>
              <w:t>в</w:t>
            </w:r>
            <w:r w:rsidR="00507531" w:rsidRPr="00625F8A">
              <w:rPr>
                <w:color w:val="000000"/>
              </w:rPr>
              <w:t>ища</w:t>
            </w:r>
            <w:r w:rsidR="00672936" w:rsidRPr="00625F8A">
              <w:rPr>
                <w:color w:val="000000"/>
              </w:rPr>
              <w:t xml:space="preserve"> освіта за освітнім ступенем не нижче</w:t>
            </w:r>
            <w:r w:rsidR="00507531" w:rsidRPr="00625F8A">
              <w:rPr>
                <w:color w:val="000000"/>
              </w:rPr>
              <w:t xml:space="preserve"> </w:t>
            </w:r>
            <w:r w:rsidR="00B77846" w:rsidRPr="00625F8A">
              <w:rPr>
                <w:color w:val="000000"/>
              </w:rPr>
              <w:t>бакалавра</w:t>
            </w:r>
            <w:r w:rsidR="00B77846">
              <w:rPr>
                <w:color w:val="000000"/>
              </w:rPr>
              <w:t>,</w:t>
            </w:r>
            <w:r w:rsidR="00B77846" w:rsidRPr="00625F8A">
              <w:rPr>
                <w:color w:val="000000"/>
              </w:rPr>
              <w:t xml:space="preserve"> </w:t>
            </w:r>
            <w:r w:rsidR="005F33FC" w:rsidRPr="00625F8A">
              <w:rPr>
                <w:color w:val="000000"/>
              </w:rPr>
              <w:t xml:space="preserve">молодшого </w:t>
            </w:r>
            <w:r w:rsidR="00B77846">
              <w:rPr>
                <w:color w:val="000000"/>
              </w:rPr>
              <w:t>бакалавра</w:t>
            </w:r>
            <w:r w:rsidR="00672936" w:rsidRPr="00625F8A">
              <w:rPr>
                <w:color w:val="000000"/>
              </w:rPr>
              <w:t xml:space="preserve"> </w:t>
            </w:r>
            <w:r w:rsidR="00507531" w:rsidRPr="00625F8A">
              <w:rPr>
                <w:color w:val="000000"/>
              </w:rPr>
              <w:t>за спеціальністю «Правознавство»</w:t>
            </w:r>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382FC9">
            <w:pPr>
              <w:pStyle w:val="rvps12"/>
              <w:spacing w:before="0" w:beforeAutospacing="0" w:after="0" w:afterAutospacing="0"/>
              <w:jc w:val="center"/>
              <w:rPr>
                <w:color w:val="000000"/>
              </w:rPr>
            </w:pPr>
            <w:r w:rsidRPr="00625F8A">
              <w:rPr>
                <w:color w:val="000000"/>
              </w:rPr>
              <w:t>2</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B94A47">
            <w:pPr>
              <w:pStyle w:val="rvps14"/>
              <w:spacing w:before="0" w:beforeAutospacing="0" w:after="0" w:afterAutospacing="0"/>
              <w:ind w:left="40"/>
              <w:rPr>
                <w:color w:val="000000"/>
              </w:rPr>
            </w:pPr>
            <w:r w:rsidRPr="00625F8A">
              <w:rPr>
                <w:color w:val="000000"/>
              </w:rPr>
              <w:t>Досвід роботи</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B94A47">
            <w:pPr>
              <w:pStyle w:val="rvps14"/>
              <w:spacing w:before="0" w:beforeAutospacing="0" w:after="0" w:afterAutospacing="0"/>
              <w:ind w:left="44" w:right="131"/>
              <w:jc w:val="both"/>
              <w:rPr>
                <w:color w:val="000000"/>
              </w:rPr>
            </w:pPr>
            <w:r w:rsidRPr="00625F8A">
              <w:rPr>
                <w:color w:val="000000"/>
              </w:rPr>
              <w:t>не потребує</w:t>
            </w:r>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382FC9">
            <w:pPr>
              <w:pStyle w:val="rvps12"/>
              <w:spacing w:before="0" w:beforeAutospacing="0" w:after="0" w:afterAutospacing="0"/>
              <w:jc w:val="center"/>
              <w:rPr>
                <w:color w:val="000000"/>
              </w:rPr>
            </w:pPr>
            <w:r w:rsidRPr="00625F8A">
              <w:rPr>
                <w:color w:val="000000"/>
              </w:rPr>
              <w:t>3</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B94A47">
            <w:pPr>
              <w:pStyle w:val="rvps14"/>
              <w:spacing w:before="0" w:beforeAutospacing="0" w:after="0" w:afterAutospacing="0"/>
              <w:ind w:left="40"/>
              <w:rPr>
                <w:color w:val="000000"/>
              </w:rPr>
            </w:pPr>
            <w:r w:rsidRPr="00625F8A">
              <w:rPr>
                <w:color w:val="000000"/>
              </w:rPr>
              <w:t>Володіння державною мовою</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B94A47">
            <w:pPr>
              <w:pStyle w:val="rvps14"/>
              <w:spacing w:before="0" w:beforeAutospacing="0" w:after="0" w:afterAutospacing="0"/>
              <w:ind w:left="44" w:right="131"/>
              <w:rPr>
                <w:color w:val="000000"/>
              </w:rPr>
            </w:pPr>
            <w:r w:rsidRPr="00625F8A">
              <w:rPr>
                <w:rStyle w:val="rvts0"/>
                <w:color w:val="000000"/>
              </w:rPr>
              <w:t>вільне володіння державною мовою</w:t>
            </w:r>
          </w:p>
        </w:tc>
      </w:tr>
      <w:tr w:rsidR="00507531" w:rsidRPr="00625F8A" w:rsidTr="00B94A47">
        <w:tc>
          <w:tcPr>
            <w:tcW w:w="96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185179">
            <w:pPr>
              <w:pStyle w:val="rvps12"/>
              <w:spacing w:before="0" w:beforeAutospacing="0" w:after="0" w:afterAutospacing="0"/>
              <w:ind w:right="131"/>
              <w:jc w:val="center"/>
              <w:rPr>
                <w:b/>
                <w:color w:val="000000"/>
              </w:rPr>
            </w:pPr>
            <w:r w:rsidRPr="00625F8A">
              <w:rPr>
                <w:b/>
                <w:color w:val="000000"/>
              </w:rPr>
              <w:t>Вимоги до компетентності</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E37F9D">
            <w:pPr>
              <w:pStyle w:val="rvps14"/>
              <w:spacing w:before="0" w:beforeAutospacing="0" w:after="0" w:afterAutospacing="0"/>
              <w:jc w:val="center"/>
              <w:rPr>
                <w:b/>
                <w:color w:val="000000"/>
              </w:rPr>
            </w:pPr>
            <w:r w:rsidRPr="00625F8A">
              <w:rPr>
                <w:b/>
                <w:color w:val="000000"/>
              </w:rPr>
              <w:t>Вимога</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185179">
            <w:pPr>
              <w:pStyle w:val="rvps14"/>
              <w:spacing w:before="0" w:beforeAutospacing="0" w:after="0" w:afterAutospacing="0"/>
              <w:ind w:right="131"/>
              <w:jc w:val="center"/>
              <w:rPr>
                <w:b/>
                <w:color w:val="000000"/>
              </w:rPr>
            </w:pPr>
            <w:r w:rsidRPr="00625F8A">
              <w:rPr>
                <w:b/>
                <w:color w:val="000000"/>
              </w:rPr>
              <w:t>Компоненти вимоги</w:t>
            </w:r>
          </w:p>
        </w:tc>
      </w:tr>
      <w:tr w:rsidR="00945004"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5004" w:rsidRPr="00625F8A" w:rsidRDefault="00E93753" w:rsidP="00382FC9">
            <w:pPr>
              <w:pStyle w:val="rvps12"/>
              <w:spacing w:before="0" w:beforeAutospacing="0" w:after="0" w:afterAutospacing="0"/>
              <w:jc w:val="center"/>
              <w:rPr>
                <w:color w:val="000000"/>
              </w:rPr>
            </w:pPr>
            <w:r w:rsidRPr="00625F8A">
              <w:rPr>
                <w:color w:val="000000"/>
              </w:rPr>
              <w:t>1</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5004" w:rsidRPr="00625F8A" w:rsidRDefault="00672936" w:rsidP="00B94A47">
            <w:pPr>
              <w:pStyle w:val="rvps14"/>
              <w:spacing w:before="0" w:after="0"/>
              <w:ind w:left="40" w:right="127"/>
            </w:pPr>
            <w:r w:rsidRPr="00625F8A">
              <w:rPr>
                <w:color w:val="000000"/>
              </w:rPr>
              <w:t>Комунікація та взаємодія</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52F9" w:rsidRPr="00625F8A" w:rsidRDefault="00FE52F9" w:rsidP="00B94A47">
            <w:pPr>
              <w:widowControl w:val="0"/>
              <w:numPr>
                <w:ilvl w:val="0"/>
                <w:numId w:val="3"/>
              </w:numPr>
              <w:pBdr>
                <w:top w:val="nil"/>
                <w:left w:val="nil"/>
                <w:bottom w:val="nil"/>
                <w:right w:val="nil"/>
                <w:between w:val="nil"/>
              </w:pBdr>
              <w:tabs>
                <w:tab w:val="left" w:pos="181"/>
                <w:tab w:val="left" w:pos="355"/>
              </w:tabs>
              <w:spacing w:after="0" w:line="240" w:lineRule="auto"/>
              <w:ind w:left="43" w:right="131" w:firstLine="0"/>
              <w:jc w:val="both"/>
              <w:rPr>
                <w:rFonts w:ascii="Times New Roman" w:eastAsia="Times New Roman" w:hAnsi="Times New Roman" w:cs="Times New Roman"/>
                <w:color w:val="000000"/>
                <w:sz w:val="24"/>
                <w:szCs w:val="24"/>
                <w:lang w:val="uk-UA"/>
              </w:rPr>
            </w:pPr>
            <w:r w:rsidRPr="00625F8A">
              <w:rPr>
                <w:rFonts w:ascii="Times New Roman" w:eastAsia="Times New Roman" w:hAnsi="Times New Roman" w:cs="Times New Roman"/>
                <w:color w:val="000000"/>
                <w:sz w:val="24"/>
                <w:szCs w:val="24"/>
                <w:lang w:val="uk-UA"/>
              </w:rPr>
              <w:t xml:space="preserve">вміння </w:t>
            </w:r>
            <w:r w:rsidR="00902CC7">
              <w:rPr>
                <w:rFonts w:ascii="Times New Roman" w:eastAsia="Times New Roman" w:hAnsi="Times New Roman" w:cs="Times New Roman"/>
                <w:color w:val="000000"/>
                <w:sz w:val="24"/>
                <w:szCs w:val="24"/>
                <w:lang w:val="uk-UA"/>
              </w:rPr>
              <w:t>працювати у команді</w:t>
            </w:r>
          </w:p>
          <w:p w:rsidR="00FE52F9" w:rsidRPr="00941108" w:rsidRDefault="00FE52F9" w:rsidP="00B94A47">
            <w:pPr>
              <w:widowControl w:val="0"/>
              <w:numPr>
                <w:ilvl w:val="0"/>
                <w:numId w:val="3"/>
              </w:numPr>
              <w:pBdr>
                <w:top w:val="nil"/>
                <w:left w:val="nil"/>
                <w:bottom w:val="nil"/>
                <w:right w:val="nil"/>
                <w:between w:val="nil"/>
              </w:pBdr>
              <w:tabs>
                <w:tab w:val="left" w:pos="181"/>
                <w:tab w:val="left" w:pos="355"/>
              </w:tabs>
              <w:spacing w:after="0" w:line="240" w:lineRule="auto"/>
              <w:ind w:left="43" w:right="131" w:firstLine="0"/>
              <w:jc w:val="both"/>
              <w:rPr>
                <w:rFonts w:ascii="Times New Roman" w:eastAsia="Times New Roman" w:hAnsi="Times New Roman" w:cs="Times New Roman"/>
                <w:color w:val="000000"/>
                <w:sz w:val="24"/>
                <w:szCs w:val="24"/>
                <w:lang w:val="uk-UA"/>
              </w:rPr>
            </w:pPr>
            <w:r w:rsidRPr="00625F8A">
              <w:rPr>
                <w:rFonts w:ascii="Times New Roman" w:eastAsia="Times New Roman" w:hAnsi="Times New Roman" w:cs="Times New Roman"/>
                <w:color w:val="000000"/>
                <w:sz w:val="24"/>
                <w:szCs w:val="24"/>
                <w:lang w:val="uk-UA"/>
              </w:rPr>
              <w:t>здатність ефективно взаємодіяти (дослухатися</w:t>
            </w:r>
            <w:r w:rsidR="00DD771D">
              <w:rPr>
                <w:rFonts w:ascii="Times New Roman" w:eastAsia="Times New Roman" w:hAnsi="Times New Roman" w:cs="Times New Roman"/>
                <w:color w:val="000000"/>
                <w:sz w:val="24"/>
                <w:szCs w:val="24"/>
                <w:lang w:val="uk-UA"/>
              </w:rPr>
              <w:t xml:space="preserve">, сприймати та викладати </w:t>
            </w:r>
            <w:r w:rsidR="003675F6">
              <w:rPr>
                <w:rFonts w:ascii="Times New Roman" w:eastAsia="Times New Roman" w:hAnsi="Times New Roman" w:cs="Times New Roman"/>
                <w:color w:val="000000"/>
                <w:sz w:val="24"/>
                <w:szCs w:val="24"/>
                <w:lang w:val="uk-UA"/>
              </w:rPr>
              <w:t xml:space="preserve">аргументовану </w:t>
            </w:r>
            <w:r w:rsidR="00DD771D">
              <w:rPr>
                <w:rFonts w:ascii="Times New Roman" w:eastAsia="Times New Roman" w:hAnsi="Times New Roman" w:cs="Times New Roman"/>
                <w:color w:val="000000"/>
                <w:sz w:val="24"/>
                <w:szCs w:val="24"/>
                <w:lang w:val="uk-UA"/>
              </w:rPr>
              <w:t>думку)</w:t>
            </w:r>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E93753" w:rsidP="00382FC9">
            <w:pPr>
              <w:pStyle w:val="rvps12"/>
              <w:spacing w:before="0" w:beforeAutospacing="0" w:after="0" w:afterAutospacing="0"/>
              <w:jc w:val="center"/>
              <w:rPr>
                <w:color w:val="000000"/>
              </w:rPr>
            </w:pPr>
            <w:r w:rsidRPr="00625F8A">
              <w:rPr>
                <w:color w:val="000000"/>
              </w:rPr>
              <w:t>2</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40"/>
              <w:rPr>
                <w:color w:val="000000"/>
              </w:rPr>
            </w:pPr>
            <w:r w:rsidRPr="00625F8A">
              <w:rPr>
                <w:color w:val="000000"/>
              </w:rPr>
              <w:t>Цифрова грамотність</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Default="008477C3" w:rsidP="00B94A47">
            <w:pPr>
              <w:pStyle w:val="rvps14"/>
              <w:numPr>
                <w:ilvl w:val="0"/>
                <w:numId w:val="1"/>
              </w:numPr>
              <w:tabs>
                <w:tab w:val="left" w:pos="181"/>
                <w:tab w:val="left" w:pos="355"/>
              </w:tabs>
              <w:spacing w:before="0" w:beforeAutospacing="0" w:after="0" w:afterAutospacing="0"/>
              <w:ind w:left="43" w:right="131" w:firstLine="0"/>
              <w:jc w:val="both"/>
              <w:rPr>
                <w:color w:val="000000"/>
              </w:rPr>
            </w:pPr>
            <w:r w:rsidRPr="00625F8A">
              <w:rPr>
                <w:color w:val="000000"/>
              </w:rPr>
              <w:t>в</w:t>
            </w:r>
            <w:r w:rsidR="00507531" w:rsidRPr="00625F8A">
              <w:rPr>
                <w:color w:val="000000"/>
              </w:rPr>
              <w:t xml:space="preserve">міння використовувати комп’ютерні пристрої, базове офісне та спеціалізоване програмне забезпечення </w:t>
            </w:r>
          </w:p>
          <w:p w:rsidR="006E327F" w:rsidRPr="00625F8A" w:rsidRDefault="006E327F" w:rsidP="00B94A47">
            <w:pPr>
              <w:pStyle w:val="rvps14"/>
              <w:numPr>
                <w:ilvl w:val="0"/>
                <w:numId w:val="1"/>
              </w:numPr>
              <w:tabs>
                <w:tab w:val="left" w:pos="181"/>
                <w:tab w:val="left" w:pos="355"/>
              </w:tabs>
              <w:spacing w:before="0" w:beforeAutospacing="0" w:after="0" w:afterAutospacing="0"/>
              <w:ind w:left="43" w:right="131" w:firstLine="0"/>
              <w:jc w:val="both"/>
              <w:rPr>
                <w:color w:val="000000"/>
              </w:rPr>
            </w:pPr>
            <w:r>
              <w:rPr>
                <w:color w:val="000000"/>
              </w:rPr>
              <w:t xml:space="preserve">вміння використовувати сервіси </w:t>
            </w:r>
            <w:proofErr w:type="spellStart"/>
            <w:r>
              <w:rPr>
                <w:color w:val="000000"/>
              </w:rPr>
              <w:t>інтернету</w:t>
            </w:r>
            <w:proofErr w:type="spellEnd"/>
            <w:r>
              <w:rPr>
                <w:color w:val="000000"/>
              </w:rPr>
              <w:t xml:space="preserve"> для ефективн</w:t>
            </w:r>
            <w:r w:rsidR="00DD771D">
              <w:rPr>
                <w:color w:val="000000"/>
              </w:rPr>
              <w:t>ого пошуку потрібної інформації</w:t>
            </w:r>
            <w:r w:rsidR="00A70196">
              <w:rPr>
                <w:color w:val="000000"/>
              </w:rPr>
              <w:t>,</w:t>
            </w:r>
            <w:r>
              <w:rPr>
                <w:color w:val="000000"/>
              </w:rPr>
              <w:t xml:space="preserve"> перевіряти надійність джерел і достовірність даних та ін</w:t>
            </w:r>
            <w:r w:rsidR="00DD771D">
              <w:rPr>
                <w:color w:val="000000"/>
              </w:rPr>
              <w:t>формації у цифровому середовищі</w:t>
            </w:r>
          </w:p>
          <w:p w:rsidR="00A245B7" w:rsidRDefault="008477C3" w:rsidP="00B94A47">
            <w:pPr>
              <w:pStyle w:val="rvps14"/>
              <w:numPr>
                <w:ilvl w:val="0"/>
                <w:numId w:val="1"/>
              </w:numPr>
              <w:tabs>
                <w:tab w:val="left" w:pos="181"/>
              </w:tabs>
              <w:spacing w:before="0" w:beforeAutospacing="0" w:after="0" w:afterAutospacing="0"/>
              <w:ind w:left="43" w:right="131" w:firstLine="0"/>
              <w:jc w:val="both"/>
              <w:rPr>
                <w:color w:val="000000"/>
              </w:rPr>
            </w:pPr>
            <w:r w:rsidRPr="00A245B7">
              <w:rPr>
                <w:color w:val="000000"/>
              </w:rPr>
              <w:t>в</w:t>
            </w:r>
            <w:r w:rsidR="00507531" w:rsidRPr="00A245B7">
              <w:rPr>
                <w:color w:val="000000"/>
              </w:rPr>
              <w:t>міння використовувати електронні реєстри, системи електронного документообігу</w:t>
            </w:r>
            <w:r w:rsidR="006E327F" w:rsidRPr="00A245B7">
              <w:rPr>
                <w:color w:val="000000"/>
              </w:rPr>
              <w:t xml:space="preserve"> та інші електронні урядові системи для обміну інформацією, для електронного листування </w:t>
            </w:r>
          </w:p>
          <w:p w:rsidR="008E2B25" w:rsidRPr="008E2B25" w:rsidRDefault="008477C3" w:rsidP="00B94A47">
            <w:pPr>
              <w:pStyle w:val="rvps14"/>
              <w:numPr>
                <w:ilvl w:val="0"/>
                <w:numId w:val="1"/>
              </w:numPr>
              <w:tabs>
                <w:tab w:val="left" w:pos="181"/>
              </w:tabs>
              <w:spacing w:before="0" w:beforeAutospacing="0" w:after="0" w:afterAutospacing="0"/>
              <w:ind w:left="43" w:right="131" w:firstLine="0"/>
              <w:jc w:val="both"/>
              <w:rPr>
                <w:color w:val="000000"/>
              </w:rPr>
            </w:pPr>
            <w:r w:rsidRPr="00625F8A">
              <w:t>в</w:t>
            </w:r>
            <w:r w:rsidR="00507531" w:rsidRPr="00625F8A">
              <w:t>міння працювати з технічними засобами для фіксування судового процесу</w:t>
            </w:r>
          </w:p>
          <w:p w:rsidR="00507531" w:rsidRPr="008E2B25" w:rsidRDefault="008E2B25" w:rsidP="008E2B25">
            <w:pPr>
              <w:pStyle w:val="rvps14"/>
              <w:numPr>
                <w:ilvl w:val="0"/>
                <w:numId w:val="1"/>
              </w:numPr>
              <w:tabs>
                <w:tab w:val="left" w:pos="269"/>
              </w:tabs>
              <w:spacing w:before="0" w:beforeAutospacing="0" w:after="0" w:afterAutospacing="0"/>
              <w:ind w:left="81" w:right="138" w:firstLine="0"/>
              <w:jc w:val="both"/>
              <w:rPr>
                <w:color w:val="000000"/>
              </w:rPr>
            </w:pPr>
            <w: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r w:rsidR="00507531" w:rsidRPr="00625F8A">
              <w:t xml:space="preserve"> </w:t>
            </w:r>
          </w:p>
          <w:p w:rsidR="006E327F" w:rsidRPr="00625F8A" w:rsidRDefault="006E327F" w:rsidP="00B94A47">
            <w:pPr>
              <w:pStyle w:val="rvps14"/>
              <w:numPr>
                <w:ilvl w:val="0"/>
                <w:numId w:val="1"/>
              </w:numPr>
              <w:tabs>
                <w:tab w:val="left" w:pos="181"/>
              </w:tabs>
              <w:spacing w:before="0" w:beforeAutospacing="0" w:after="0" w:afterAutospacing="0"/>
              <w:ind w:left="43" w:right="131" w:firstLine="0"/>
              <w:jc w:val="both"/>
              <w:rPr>
                <w:color w:val="000000"/>
              </w:rPr>
            </w:pPr>
            <w:r>
              <w:t>здатність використовувати відкриті цифрові ресурси для власного професійного розвитку</w:t>
            </w:r>
          </w:p>
        </w:tc>
      </w:tr>
      <w:tr w:rsidR="00BD0E1D"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0E1D" w:rsidRPr="00625F8A" w:rsidRDefault="00BD0E1D" w:rsidP="00382FC9">
            <w:pPr>
              <w:pStyle w:val="rvps12"/>
              <w:spacing w:before="0" w:beforeAutospacing="0" w:after="0" w:afterAutospacing="0"/>
              <w:jc w:val="center"/>
              <w:rPr>
                <w:color w:val="000000"/>
              </w:rPr>
            </w:pPr>
            <w:r w:rsidRPr="00625F8A">
              <w:rPr>
                <w:color w:val="000000"/>
              </w:rPr>
              <w:t>3</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0E1D" w:rsidRPr="00625F8A" w:rsidRDefault="006E327F" w:rsidP="00B94A47">
            <w:pPr>
              <w:pStyle w:val="rvps14"/>
              <w:spacing w:before="0" w:beforeAutospacing="0" w:after="0" w:afterAutospacing="0"/>
              <w:ind w:left="40"/>
              <w:rPr>
                <w:color w:val="000000"/>
              </w:rPr>
            </w:pPr>
            <w:r>
              <w:rPr>
                <w:color w:val="000000"/>
              </w:rPr>
              <w:t>Відповідальність</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E327F" w:rsidRPr="00941108" w:rsidRDefault="006E327F" w:rsidP="00B94A47">
            <w:pPr>
              <w:pStyle w:val="rvps14"/>
              <w:numPr>
                <w:ilvl w:val="0"/>
                <w:numId w:val="9"/>
              </w:numPr>
              <w:tabs>
                <w:tab w:val="left" w:pos="181"/>
                <w:tab w:val="left" w:pos="355"/>
              </w:tabs>
              <w:spacing w:before="0" w:beforeAutospacing="0" w:after="0" w:afterAutospacing="0"/>
              <w:ind w:left="43" w:right="131" w:firstLine="0"/>
              <w:jc w:val="both"/>
              <w:rPr>
                <w:color w:val="000000"/>
              </w:rPr>
            </w:pPr>
            <w:r>
              <w:rPr>
                <w:color w:val="000000"/>
              </w:rPr>
              <w:t>усвідомлення важливості якісного виконання своїх посадових обов’язків з дотриманням строків та встановлених процедур</w:t>
            </w:r>
            <w:r w:rsidR="003675F6">
              <w:rPr>
                <w:color w:val="000000"/>
              </w:rPr>
              <w:t xml:space="preserve">, готовність нести відповідальність </w:t>
            </w:r>
          </w:p>
        </w:tc>
      </w:tr>
      <w:tr w:rsidR="00507531" w:rsidRPr="00625F8A" w:rsidTr="00B94A47">
        <w:tc>
          <w:tcPr>
            <w:tcW w:w="96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E37F9D">
            <w:pPr>
              <w:pStyle w:val="rvps14"/>
              <w:spacing w:before="0" w:beforeAutospacing="0" w:after="0" w:afterAutospacing="0"/>
              <w:jc w:val="center"/>
              <w:rPr>
                <w:b/>
                <w:color w:val="000000"/>
              </w:rPr>
            </w:pPr>
            <w:r w:rsidRPr="00625F8A">
              <w:rPr>
                <w:b/>
                <w:color w:val="000000"/>
              </w:rPr>
              <w:t>Професійні знання</w:t>
            </w:r>
          </w:p>
        </w:tc>
      </w:tr>
      <w:tr w:rsidR="00507531" w:rsidRPr="00625F8A" w:rsidTr="00B94A47">
        <w:tc>
          <w:tcPr>
            <w:tcW w:w="40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E37F9D">
            <w:pPr>
              <w:pStyle w:val="rvps14"/>
              <w:spacing w:before="0" w:beforeAutospacing="0" w:after="0" w:afterAutospacing="0"/>
              <w:jc w:val="center"/>
              <w:rPr>
                <w:b/>
                <w:color w:val="000000"/>
              </w:rPr>
            </w:pPr>
            <w:r w:rsidRPr="00625F8A">
              <w:rPr>
                <w:b/>
                <w:color w:val="000000"/>
              </w:rPr>
              <w:t>Вимога</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507531" w:rsidP="00E37F9D">
            <w:pPr>
              <w:pStyle w:val="rvps14"/>
              <w:spacing w:before="0" w:beforeAutospacing="0" w:after="0" w:afterAutospacing="0"/>
              <w:jc w:val="center"/>
              <w:rPr>
                <w:b/>
                <w:color w:val="000000"/>
              </w:rPr>
            </w:pPr>
            <w:r w:rsidRPr="00625F8A">
              <w:rPr>
                <w:b/>
                <w:color w:val="000000"/>
              </w:rPr>
              <w:t>Компетентні вимоги</w:t>
            </w:r>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C363FB">
            <w:pPr>
              <w:pStyle w:val="rvps12"/>
              <w:spacing w:before="0" w:beforeAutospacing="0" w:after="0" w:afterAutospacing="0"/>
              <w:jc w:val="center"/>
              <w:rPr>
                <w:color w:val="000000"/>
              </w:rPr>
            </w:pPr>
            <w:r w:rsidRPr="00625F8A">
              <w:rPr>
                <w:color w:val="000000"/>
              </w:rPr>
              <w:t>1</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FC9" w:rsidRPr="00625F8A" w:rsidRDefault="00382FC9" w:rsidP="00B94A47">
            <w:pPr>
              <w:pStyle w:val="rvps14"/>
              <w:spacing w:before="0" w:beforeAutospacing="0" w:after="0" w:afterAutospacing="0"/>
              <w:ind w:left="40"/>
              <w:rPr>
                <w:color w:val="000000"/>
              </w:rPr>
            </w:pPr>
          </w:p>
          <w:p w:rsidR="00507531" w:rsidRPr="00625F8A" w:rsidRDefault="00507531" w:rsidP="00B94A47">
            <w:pPr>
              <w:pStyle w:val="rvps14"/>
              <w:spacing w:before="0" w:beforeAutospacing="0" w:after="0" w:afterAutospacing="0"/>
              <w:ind w:left="40"/>
              <w:rPr>
                <w:color w:val="000000"/>
              </w:rPr>
            </w:pPr>
            <w:r w:rsidRPr="00625F8A">
              <w:rPr>
                <w:color w:val="000000"/>
              </w:rPr>
              <w:t>Знання законодавства</w:t>
            </w:r>
          </w:p>
          <w:p w:rsidR="00507531" w:rsidRPr="00625F8A" w:rsidRDefault="00507531" w:rsidP="00B94A47">
            <w:pPr>
              <w:pStyle w:val="rvps14"/>
              <w:spacing w:before="0" w:beforeAutospacing="0" w:after="0" w:afterAutospacing="0"/>
              <w:ind w:left="40"/>
              <w:rPr>
                <w:color w:val="000000"/>
              </w:rPr>
            </w:pP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531" w:rsidRPr="00625F8A" w:rsidRDefault="00DD771D" w:rsidP="00941108">
            <w:pPr>
              <w:pStyle w:val="rvps14"/>
              <w:numPr>
                <w:ilvl w:val="0"/>
                <w:numId w:val="1"/>
              </w:numPr>
              <w:tabs>
                <w:tab w:val="left" w:pos="0"/>
                <w:tab w:val="left" w:pos="184"/>
              </w:tabs>
              <w:spacing w:before="0" w:beforeAutospacing="0" w:after="0" w:afterAutospacing="0"/>
              <w:ind w:left="39" w:firstLine="0"/>
              <w:rPr>
                <w:color w:val="000000"/>
              </w:rPr>
            </w:pPr>
            <w:r>
              <w:rPr>
                <w:color w:val="000000"/>
              </w:rPr>
              <w:t>Конституції України</w:t>
            </w:r>
          </w:p>
          <w:p w:rsidR="00507531" w:rsidRPr="00625F8A" w:rsidRDefault="00507531" w:rsidP="00941108">
            <w:pPr>
              <w:pStyle w:val="rvps14"/>
              <w:numPr>
                <w:ilvl w:val="0"/>
                <w:numId w:val="1"/>
              </w:numPr>
              <w:tabs>
                <w:tab w:val="left" w:pos="0"/>
                <w:tab w:val="left" w:pos="184"/>
              </w:tabs>
              <w:spacing w:before="0" w:beforeAutospacing="0" w:after="0" w:afterAutospacing="0"/>
              <w:ind w:left="39" w:firstLine="0"/>
              <w:rPr>
                <w:color w:val="000000"/>
              </w:rPr>
            </w:pPr>
            <w:r w:rsidRPr="00625F8A">
              <w:rPr>
                <w:color w:val="000000"/>
              </w:rPr>
              <w:t>Закон</w:t>
            </w:r>
            <w:r w:rsidR="00DD771D">
              <w:rPr>
                <w:color w:val="000000"/>
              </w:rPr>
              <w:t>у України «Про державну службу»</w:t>
            </w:r>
          </w:p>
          <w:p w:rsidR="00507531" w:rsidRPr="00625F8A" w:rsidRDefault="00507531" w:rsidP="00941108">
            <w:pPr>
              <w:pStyle w:val="rvps14"/>
              <w:numPr>
                <w:ilvl w:val="0"/>
                <w:numId w:val="1"/>
              </w:numPr>
              <w:tabs>
                <w:tab w:val="left" w:pos="0"/>
                <w:tab w:val="left" w:pos="184"/>
              </w:tabs>
              <w:spacing w:before="0" w:beforeAutospacing="0" w:after="0" w:afterAutospacing="0"/>
              <w:ind w:left="39" w:firstLine="0"/>
              <w:rPr>
                <w:color w:val="000000"/>
              </w:rPr>
            </w:pPr>
            <w:r w:rsidRPr="00625F8A">
              <w:rPr>
                <w:color w:val="000000"/>
              </w:rPr>
              <w:t>Закону України «Про запобігання корупції»</w:t>
            </w:r>
            <w:bookmarkStart w:id="8" w:name="_GoBack"/>
            <w:r w:rsidRPr="00625F8A">
              <w:rPr>
                <w:color w:val="000000"/>
              </w:rPr>
              <w:t xml:space="preserve"> </w:t>
            </w:r>
            <w:bookmarkEnd w:id="8"/>
          </w:p>
        </w:tc>
      </w:tr>
      <w:tr w:rsidR="00507531" w:rsidRPr="00625F8A" w:rsidTr="00B94A47">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C363FB">
            <w:pPr>
              <w:pStyle w:val="rvps12"/>
              <w:spacing w:before="0" w:beforeAutospacing="0" w:after="0" w:afterAutospacing="0"/>
              <w:jc w:val="center"/>
              <w:rPr>
                <w:color w:val="000000"/>
              </w:rPr>
            </w:pPr>
            <w:r w:rsidRPr="00625F8A">
              <w:rPr>
                <w:color w:val="000000"/>
              </w:rPr>
              <w:t>2</w:t>
            </w:r>
          </w:p>
        </w:tc>
        <w:tc>
          <w:tcPr>
            <w:tcW w:w="35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531" w:rsidRPr="00625F8A" w:rsidRDefault="00507531" w:rsidP="00B94A47">
            <w:pPr>
              <w:pStyle w:val="rvps14"/>
              <w:spacing w:before="0" w:beforeAutospacing="0" w:after="0" w:afterAutospacing="0"/>
              <w:ind w:left="40"/>
              <w:rPr>
                <w:color w:val="000000"/>
              </w:rPr>
            </w:pPr>
            <w:r w:rsidRPr="00625F8A">
              <w:rPr>
                <w:color w:val="000000"/>
              </w:rPr>
              <w:t>Знання законодавства</w:t>
            </w:r>
            <w:r w:rsidR="00A31596">
              <w:rPr>
                <w:color w:val="000000"/>
              </w:rPr>
              <w:t xml:space="preserve"> у сфері </w:t>
            </w:r>
          </w:p>
        </w:tc>
        <w:tc>
          <w:tcPr>
            <w:tcW w:w="5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D75EA" w:rsidRPr="00625F8A" w:rsidRDefault="00A31596" w:rsidP="00941108">
            <w:pPr>
              <w:pStyle w:val="a5"/>
              <w:numPr>
                <w:ilvl w:val="0"/>
                <w:numId w:val="1"/>
              </w:numPr>
              <w:tabs>
                <w:tab w:val="left" w:pos="0"/>
                <w:tab w:val="left" w:pos="184"/>
              </w:tabs>
              <w:ind w:left="39" w:firstLine="0"/>
              <w:rPr>
                <w:lang w:val="uk-UA"/>
              </w:rPr>
            </w:pPr>
            <w:r>
              <w:rPr>
                <w:color w:val="000000"/>
                <w:lang w:val="uk-UA"/>
              </w:rPr>
              <w:t>Кримінальний</w:t>
            </w:r>
            <w:r w:rsidR="000D75EA" w:rsidRPr="00625F8A">
              <w:rPr>
                <w:color w:val="000000"/>
                <w:lang w:val="uk-UA"/>
              </w:rPr>
              <w:t xml:space="preserve"> кодекс України</w:t>
            </w:r>
          </w:p>
          <w:p w:rsidR="000D75EA" w:rsidRPr="00625F8A" w:rsidRDefault="000D75EA" w:rsidP="00941108">
            <w:pPr>
              <w:pStyle w:val="a5"/>
              <w:numPr>
                <w:ilvl w:val="0"/>
                <w:numId w:val="1"/>
              </w:numPr>
              <w:tabs>
                <w:tab w:val="left" w:pos="0"/>
                <w:tab w:val="left" w:pos="184"/>
              </w:tabs>
              <w:ind w:left="39" w:firstLine="0"/>
              <w:rPr>
                <w:lang w:val="uk-UA"/>
              </w:rPr>
            </w:pPr>
            <w:r w:rsidRPr="00625F8A">
              <w:rPr>
                <w:color w:val="000000"/>
                <w:lang w:val="uk-UA"/>
              </w:rPr>
              <w:t>Кримінальний процесуальний кодекс України</w:t>
            </w:r>
          </w:p>
          <w:p w:rsidR="001E443F" w:rsidRPr="00625F8A" w:rsidRDefault="001E443F" w:rsidP="00941108">
            <w:pPr>
              <w:pStyle w:val="a5"/>
              <w:numPr>
                <w:ilvl w:val="0"/>
                <w:numId w:val="1"/>
              </w:numPr>
              <w:tabs>
                <w:tab w:val="left" w:pos="0"/>
                <w:tab w:val="left" w:pos="184"/>
              </w:tabs>
              <w:ind w:left="39" w:firstLine="0"/>
              <w:rPr>
                <w:lang w:val="uk-UA"/>
              </w:rPr>
            </w:pPr>
            <w:r w:rsidRPr="00625F8A">
              <w:rPr>
                <w:lang w:val="uk-UA"/>
              </w:rPr>
              <w:t xml:space="preserve">Кодекс </w:t>
            </w:r>
            <w:r w:rsidR="00DD771D" w:rsidRPr="00625F8A">
              <w:rPr>
                <w:lang w:val="uk-UA"/>
              </w:rPr>
              <w:t xml:space="preserve">України </w:t>
            </w:r>
            <w:r w:rsidR="00DD771D">
              <w:rPr>
                <w:lang w:val="uk-UA"/>
              </w:rPr>
              <w:t xml:space="preserve"> про </w:t>
            </w:r>
            <w:r w:rsidRPr="00625F8A">
              <w:rPr>
                <w:lang w:val="uk-UA"/>
              </w:rPr>
              <w:t>адміністративн</w:t>
            </w:r>
            <w:r w:rsidR="00DD771D">
              <w:rPr>
                <w:lang w:val="uk-UA"/>
              </w:rPr>
              <w:t>і правопорушення</w:t>
            </w:r>
          </w:p>
          <w:p w:rsidR="00507531" w:rsidRDefault="00507531" w:rsidP="00941108">
            <w:pPr>
              <w:pStyle w:val="a5"/>
              <w:numPr>
                <w:ilvl w:val="0"/>
                <w:numId w:val="1"/>
              </w:numPr>
              <w:tabs>
                <w:tab w:val="left" w:pos="0"/>
                <w:tab w:val="left" w:pos="184"/>
              </w:tabs>
              <w:ind w:left="39" w:firstLine="0"/>
              <w:rPr>
                <w:lang w:val="uk-UA"/>
              </w:rPr>
            </w:pPr>
            <w:r w:rsidRPr="00625F8A">
              <w:rPr>
                <w:lang w:val="uk-UA"/>
              </w:rPr>
              <w:t>Інструкція з діловодства в місцевих та апеляційних судах України</w:t>
            </w:r>
          </w:p>
          <w:p w:rsidR="003B3BFC" w:rsidRPr="00625F8A" w:rsidRDefault="003B3BFC" w:rsidP="00941108">
            <w:pPr>
              <w:pStyle w:val="a5"/>
              <w:numPr>
                <w:ilvl w:val="0"/>
                <w:numId w:val="1"/>
              </w:numPr>
              <w:tabs>
                <w:tab w:val="left" w:pos="0"/>
                <w:tab w:val="left" w:pos="184"/>
              </w:tabs>
              <w:ind w:left="39" w:firstLine="0"/>
              <w:rPr>
                <w:lang w:val="uk-UA"/>
              </w:rPr>
            </w:pPr>
            <w:r>
              <w:rPr>
                <w:lang w:val="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507531" w:rsidRDefault="00507531" w:rsidP="00941108">
            <w:pPr>
              <w:pStyle w:val="a5"/>
              <w:numPr>
                <w:ilvl w:val="0"/>
                <w:numId w:val="1"/>
              </w:numPr>
              <w:tabs>
                <w:tab w:val="left" w:pos="0"/>
                <w:tab w:val="left" w:pos="184"/>
              </w:tabs>
              <w:ind w:left="39" w:firstLine="0"/>
              <w:rPr>
                <w:lang w:val="uk-UA"/>
              </w:rPr>
            </w:pPr>
            <w:r w:rsidRPr="00625F8A">
              <w:rPr>
                <w:lang w:val="uk-UA"/>
              </w:rPr>
              <w:t>Положення про автомати</w:t>
            </w:r>
            <w:r w:rsidR="00DD771D">
              <w:rPr>
                <w:lang w:val="uk-UA"/>
              </w:rPr>
              <w:t>зова</w:t>
            </w:r>
            <w:r w:rsidR="00BB6D9C">
              <w:rPr>
                <w:lang w:val="uk-UA"/>
              </w:rPr>
              <w:t>ну</w:t>
            </w:r>
            <w:r w:rsidR="00DD771D">
              <w:rPr>
                <w:lang w:val="uk-UA"/>
              </w:rPr>
              <w:t xml:space="preserve"> систем</w:t>
            </w:r>
            <w:r w:rsidR="00BB6D9C">
              <w:rPr>
                <w:lang w:val="uk-UA"/>
              </w:rPr>
              <w:t>у</w:t>
            </w:r>
            <w:r w:rsidR="00DD771D">
              <w:rPr>
                <w:lang w:val="uk-UA"/>
              </w:rPr>
              <w:t xml:space="preserve"> документообігу</w:t>
            </w:r>
            <w:r w:rsidR="00BB6D9C">
              <w:rPr>
                <w:lang w:val="uk-UA"/>
              </w:rPr>
              <w:t xml:space="preserve"> суду</w:t>
            </w:r>
          </w:p>
          <w:p w:rsidR="00BB6D9C" w:rsidRPr="00625F8A" w:rsidRDefault="00BB6D9C" w:rsidP="00941108">
            <w:pPr>
              <w:pStyle w:val="a5"/>
              <w:numPr>
                <w:ilvl w:val="0"/>
                <w:numId w:val="1"/>
              </w:numPr>
              <w:tabs>
                <w:tab w:val="left" w:pos="0"/>
                <w:tab w:val="left" w:pos="184"/>
              </w:tabs>
              <w:ind w:left="39" w:firstLine="0"/>
              <w:rPr>
                <w:lang w:val="uk-UA"/>
              </w:rPr>
            </w:pPr>
            <w:r>
              <w:rPr>
                <w:lang w:val="uk-UA"/>
              </w:rPr>
              <w:t>Інструкція про порядок</w:t>
            </w:r>
            <w:r w:rsidR="00902CC7">
              <w:rPr>
                <w:lang w:val="uk-UA"/>
              </w:rPr>
              <w:t xml:space="preserve"> </w:t>
            </w:r>
            <w:r w:rsidR="003B3BFC">
              <w:rPr>
                <w:lang w:val="uk-UA"/>
              </w:rPr>
              <w:t>роботи з технічними засобами фіксування судового процесу (судового засідання)</w:t>
            </w:r>
          </w:p>
          <w:p w:rsidR="00507531" w:rsidRDefault="00DD771D" w:rsidP="00941108">
            <w:pPr>
              <w:pStyle w:val="a5"/>
              <w:numPr>
                <w:ilvl w:val="0"/>
                <w:numId w:val="1"/>
              </w:numPr>
              <w:tabs>
                <w:tab w:val="left" w:pos="0"/>
                <w:tab w:val="left" w:pos="184"/>
              </w:tabs>
              <w:ind w:left="39" w:firstLine="0"/>
              <w:rPr>
                <w:lang w:val="uk-UA"/>
              </w:rPr>
            </w:pPr>
            <w:r>
              <w:rPr>
                <w:lang w:val="uk-UA"/>
              </w:rPr>
              <w:lastRenderedPageBreak/>
              <w:t>Інструкція</w:t>
            </w:r>
            <w:r w:rsidR="00507531" w:rsidRPr="00625F8A">
              <w:rPr>
                <w:lang w:val="uk-UA"/>
              </w:rPr>
              <w:t xml:space="preserve"> про порядок роботи з технічними засобами</w:t>
            </w:r>
            <w:r>
              <w:rPr>
                <w:lang w:val="uk-UA"/>
              </w:rPr>
              <w:t xml:space="preserve"> відеозапису ходу і результатів процесуальних дій, проведених у режимі </w:t>
            </w:r>
            <w:proofErr w:type="spellStart"/>
            <w:r>
              <w:rPr>
                <w:lang w:val="uk-UA"/>
              </w:rPr>
              <w:t>відеоконференції</w:t>
            </w:r>
            <w:proofErr w:type="spellEnd"/>
            <w:r>
              <w:rPr>
                <w:lang w:val="uk-UA"/>
              </w:rPr>
              <w:t xml:space="preserve"> під час судового засідання</w:t>
            </w:r>
            <w:r w:rsidR="00507531" w:rsidRPr="00625F8A">
              <w:rPr>
                <w:lang w:val="uk-UA"/>
              </w:rPr>
              <w:t xml:space="preserve"> (</w:t>
            </w:r>
            <w:r>
              <w:rPr>
                <w:lang w:val="uk-UA"/>
              </w:rPr>
              <w:t>кримінального провадження</w:t>
            </w:r>
            <w:r w:rsidR="00507531" w:rsidRPr="00625F8A">
              <w:rPr>
                <w:lang w:val="uk-UA"/>
              </w:rPr>
              <w:t>)</w:t>
            </w:r>
          </w:p>
          <w:p w:rsidR="003B3BFC" w:rsidRPr="00941108" w:rsidRDefault="003B3BFC" w:rsidP="00941108">
            <w:pPr>
              <w:tabs>
                <w:tab w:val="left" w:pos="0"/>
                <w:tab w:val="left" w:pos="184"/>
              </w:tabs>
              <w:spacing w:after="0" w:line="240" w:lineRule="auto"/>
              <w:ind w:left="39"/>
              <w:contextualSpacing/>
              <w:rPr>
                <w:rFonts w:ascii="Times New Roman" w:hAnsi="Times New Roman"/>
                <w:sz w:val="24"/>
                <w:szCs w:val="24"/>
                <w:lang w:val="uk-UA"/>
              </w:rPr>
            </w:pPr>
            <w:r>
              <w:rPr>
                <w:rFonts w:ascii="Times New Roman" w:hAnsi="Times New Roman"/>
                <w:sz w:val="24"/>
                <w:szCs w:val="24"/>
                <w:lang w:val="uk-UA"/>
              </w:rPr>
              <w:t xml:space="preserve"> - З</w:t>
            </w:r>
            <w:r w:rsidRPr="003B3BFC">
              <w:rPr>
                <w:rFonts w:ascii="Times New Roman" w:hAnsi="Times New Roman"/>
                <w:sz w:val="24"/>
                <w:szCs w:val="24"/>
                <w:lang w:val="uk-UA"/>
              </w:rPr>
              <w:t xml:space="preserve">агальні правила етичної поведінки державних службовців та посадових осіб місцевого самоврядування </w:t>
            </w:r>
          </w:p>
        </w:tc>
      </w:tr>
    </w:tbl>
    <w:p w:rsidR="009C2FB3" w:rsidRPr="00625F8A" w:rsidRDefault="009C2FB3">
      <w:pPr>
        <w:rPr>
          <w:rFonts w:ascii="Times New Roman" w:hAnsi="Times New Roman" w:cs="Times New Roman"/>
          <w:sz w:val="24"/>
          <w:szCs w:val="24"/>
          <w:lang w:val="uk-UA"/>
        </w:rPr>
      </w:pPr>
    </w:p>
    <w:sectPr w:rsidR="009C2FB3" w:rsidRPr="00625F8A" w:rsidSect="00941108">
      <w:pgSz w:w="11906" w:h="16838"/>
      <w:pgMar w:top="709" w:right="85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7EC"/>
    <w:multiLevelType w:val="hybridMultilevel"/>
    <w:tmpl w:val="1CC4D22E"/>
    <w:lvl w:ilvl="0" w:tplc="18165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F718AC"/>
    <w:multiLevelType w:val="hybridMultilevel"/>
    <w:tmpl w:val="DE804DBA"/>
    <w:lvl w:ilvl="0" w:tplc="4ADC52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F7202"/>
    <w:multiLevelType w:val="multilevel"/>
    <w:tmpl w:val="F4F638DC"/>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B4372D"/>
    <w:multiLevelType w:val="hybridMultilevel"/>
    <w:tmpl w:val="FFB0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406D7"/>
    <w:multiLevelType w:val="hybridMultilevel"/>
    <w:tmpl w:val="904ADB0A"/>
    <w:lvl w:ilvl="0" w:tplc="DC9A945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6356B"/>
    <w:multiLevelType w:val="hybridMultilevel"/>
    <w:tmpl w:val="F6AA75DC"/>
    <w:lvl w:ilvl="0" w:tplc="18165D8A">
      <w:numFmt w:val="bullet"/>
      <w:lvlText w:val="-"/>
      <w:lvlJc w:val="left"/>
      <w:pPr>
        <w:ind w:left="906" w:hanging="360"/>
      </w:pPr>
      <w:rPr>
        <w:rFonts w:ascii="Times New Roman" w:eastAsia="Times New Roman" w:hAnsi="Times New Roman" w:cs="Times New Roman" w:hint="default"/>
      </w:rPr>
    </w:lvl>
    <w:lvl w:ilvl="1" w:tplc="04190003" w:tentative="1">
      <w:start w:val="1"/>
      <w:numFmt w:val="bullet"/>
      <w:lvlText w:val="o"/>
      <w:lvlJc w:val="left"/>
      <w:pPr>
        <w:ind w:left="1626" w:hanging="360"/>
      </w:pPr>
      <w:rPr>
        <w:rFonts w:ascii="Courier New" w:hAnsi="Courier New" w:cs="Courier New" w:hint="default"/>
      </w:rPr>
    </w:lvl>
    <w:lvl w:ilvl="2" w:tplc="04190005" w:tentative="1">
      <w:start w:val="1"/>
      <w:numFmt w:val="bullet"/>
      <w:lvlText w:val=""/>
      <w:lvlJc w:val="left"/>
      <w:pPr>
        <w:ind w:left="2346" w:hanging="360"/>
      </w:pPr>
      <w:rPr>
        <w:rFonts w:ascii="Wingdings" w:hAnsi="Wingdings" w:hint="default"/>
      </w:rPr>
    </w:lvl>
    <w:lvl w:ilvl="3" w:tplc="04190001" w:tentative="1">
      <w:start w:val="1"/>
      <w:numFmt w:val="bullet"/>
      <w:lvlText w:val=""/>
      <w:lvlJc w:val="left"/>
      <w:pPr>
        <w:ind w:left="3066" w:hanging="360"/>
      </w:pPr>
      <w:rPr>
        <w:rFonts w:ascii="Symbol" w:hAnsi="Symbol" w:hint="default"/>
      </w:rPr>
    </w:lvl>
    <w:lvl w:ilvl="4" w:tplc="04190003" w:tentative="1">
      <w:start w:val="1"/>
      <w:numFmt w:val="bullet"/>
      <w:lvlText w:val="o"/>
      <w:lvlJc w:val="left"/>
      <w:pPr>
        <w:ind w:left="3786" w:hanging="360"/>
      </w:pPr>
      <w:rPr>
        <w:rFonts w:ascii="Courier New" w:hAnsi="Courier New" w:cs="Courier New" w:hint="default"/>
      </w:rPr>
    </w:lvl>
    <w:lvl w:ilvl="5" w:tplc="04190005" w:tentative="1">
      <w:start w:val="1"/>
      <w:numFmt w:val="bullet"/>
      <w:lvlText w:val=""/>
      <w:lvlJc w:val="left"/>
      <w:pPr>
        <w:ind w:left="4506" w:hanging="360"/>
      </w:pPr>
      <w:rPr>
        <w:rFonts w:ascii="Wingdings" w:hAnsi="Wingdings" w:hint="default"/>
      </w:rPr>
    </w:lvl>
    <w:lvl w:ilvl="6" w:tplc="04190001" w:tentative="1">
      <w:start w:val="1"/>
      <w:numFmt w:val="bullet"/>
      <w:lvlText w:val=""/>
      <w:lvlJc w:val="left"/>
      <w:pPr>
        <w:ind w:left="5226" w:hanging="360"/>
      </w:pPr>
      <w:rPr>
        <w:rFonts w:ascii="Symbol" w:hAnsi="Symbol" w:hint="default"/>
      </w:rPr>
    </w:lvl>
    <w:lvl w:ilvl="7" w:tplc="04190003" w:tentative="1">
      <w:start w:val="1"/>
      <w:numFmt w:val="bullet"/>
      <w:lvlText w:val="o"/>
      <w:lvlJc w:val="left"/>
      <w:pPr>
        <w:ind w:left="5946" w:hanging="360"/>
      </w:pPr>
      <w:rPr>
        <w:rFonts w:ascii="Courier New" w:hAnsi="Courier New" w:cs="Courier New" w:hint="default"/>
      </w:rPr>
    </w:lvl>
    <w:lvl w:ilvl="8" w:tplc="04190005" w:tentative="1">
      <w:start w:val="1"/>
      <w:numFmt w:val="bullet"/>
      <w:lvlText w:val=""/>
      <w:lvlJc w:val="left"/>
      <w:pPr>
        <w:ind w:left="6666" w:hanging="360"/>
      </w:pPr>
      <w:rPr>
        <w:rFonts w:ascii="Wingdings" w:hAnsi="Wingdings" w:hint="default"/>
      </w:rPr>
    </w:lvl>
  </w:abstractNum>
  <w:abstractNum w:abstractNumId="7">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977F8"/>
    <w:multiLevelType w:val="hybridMultilevel"/>
    <w:tmpl w:val="8A52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EE13CA"/>
    <w:multiLevelType w:val="hybridMultilevel"/>
    <w:tmpl w:val="659A2574"/>
    <w:lvl w:ilvl="0" w:tplc="C4CEAE4E">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1"/>
  </w:num>
  <w:num w:numId="2">
    <w:abstractNumId w:val="9"/>
  </w:num>
  <w:num w:numId="3">
    <w:abstractNumId w:val="3"/>
  </w:num>
  <w:num w:numId="4">
    <w:abstractNumId w:val="5"/>
  </w:num>
  <w:num w:numId="5">
    <w:abstractNumId w:val="7"/>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drawingGridHorizontalSpacing w:val="110"/>
  <w:displayHorizontalDrawingGridEvery w:val="2"/>
  <w:characterSpacingControl w:val="doNotCompress"/>
  <w:compat>
    <w:useFELayout/>
  </w:compat>
  <w:rsids>
    <w:rsidRoot w:val="00507531"/>
    <w:rsid w:val="00042308"/>
    <w:rsid w:val="000509A5"/>
    <w:rsid w:val="000515E4"/>
    <w:rsid w:val="000D75EA"/>
    <w:rsid w:val="00123F77"/>
    <w:rsid w:val="001668CD"/>
    <w:rsid w:val="00185179"/>
    <w:rsid w:val="001B4D63"/>
    <w:rsid w:val="001E443F"/>
    <w:rsid w:val="001F60A1"/>
    <w:rsid w:val="0027783A"/>
    <w:rsid w:val="002E794E"/>
    <w:rsid w:val="003675F6"/>
    <w:rsid w:val="00374502"/>
    <w:rsid w:val="00382FC9"/>
    <w:rsid w:val="003B3BFC"/>
    <w:rsid w:val="003D73C8"/>
    <w:rsid w:val="004604BC"/>
    <w:rsid w:val="00487944"/>
    <w:rsid w:val="00507531"/>
    <w:rsid w:val="00581A28"/>
    <w:rsid w:val="00587C4A"/>
    <w:rsid w:val="005975B3"/>
    <w:rsid w:val="005C16A7"/>
    <w:rsid w:val="005D2495"/>
    <w:rsid w:val="005F33FC"/>
    <w:rsid w:val="00613C71"/>
    <w:rsid w:val="00625F8A"/>
    <w:rsid w:val="00653C04"/>
    <w:rsid w:val="00672936"/>
    <w:rsid w:val="00697921"/>
    <w:rsid w:val="006B0643"/>
    <w:rsid w:val="006E327F"/>
    <w:rsid w:val="006F0E2E"/>
    <w:rsid w:val="0070655B"/>
    <w:rsid w:val="0072147A"/>
    <w:rsid w:val="00765819"/>
    <w:rsid w:val="007A2CC1"/>
    <w:rsid w:val="007C6662"/>
    <w:rsid w:val="007E1F3D"/>
    <w:rsid w:val="008017FB"/>
    <w:rsid w:val="00805F1B"/>
    <w:rsid w:val="00814A19"/>
    <w:rsid w:val="0081687A"/>
    <w:rsid w:val="008301DA"/>
    <w:rsid w:val="0084261E"/>
    <w:rsid w:val="008438EA"/>
    <w:rsid w:val="008477C3"/>
    <w:rsid w:val="00885680"/>
    <w:rsid w:val="008D2EC9"/>
    <w:rsid w:val="008E2B25"/>
    <w:rsid w:val="008E4862"/>
    <w:rsid w:val="00902CC7"/>
    <w:rsid w:val="00941108"/>
    <w:rsid w:val="00945004"/>
    <w:rsid w:val="009A1A5C"/>
    <w:rsid w:val="009C2FB3"/>
    <w:rsid w:val="009F4B1F"/>
    <w:rsid w:val="00A245B7"/>
    <w:rsid w:val="00A31596"/>
    <w:rsid w:val="00A70196"/>
    <w:rsid w:val="00AF608A"/>
    <w:rsid w:val="00B77846"/>
    <w:rsid w:val="00B94A47"/>
    <w:rsid w:val="00BB6D9C"/>
    <w:rsid w:val="00BD0E1D"/>
    <w:rsid w:val="00C11E54"/>
    <w:rsid w:val="00C142B5"/>
    <w:rsid w:val="00C363FB"/>
    <w:rsid w:val="00C76949"/>
    <w:rsid w:val="00CA298B"/>
    <w:rsid w:val="00CC6C6F"/>
    <w:rsid w:val="00CD5010"/>
    <w:rsid w:val="00D21617"/>
    <w:rsid w:val="00DD771D"/>
    <w:rsid w:val="00DE677A"/>
    <w:rsid w:val="00E37F9D"/>
    <w:rsid w:val="00E93753"/>
    <w:rsid w:val="00EC7E14"/>
    <w:rsid w:val="00F06724"/>
    <w:rsid w:val="00F1100B"/>
    <w:rsid w:val="00F305BB"/>
    <w:rsid w:val="00F802F5"/>
    <w:rsid w:val="00FA6E95"/>
    <w:rsid w:val="00FD1E6D"/>
    <w:rsid w:val="00FE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507531"/>
    <w:pPr>
      <w:spacing w:after="0" w:line="240" w:lineRule="auto"/>
      <w:jc w:val="both"/>
    </w:pPr>
    <w:rPr>
      <w:rFonts w:ascii="Calibri" w:eastAsia="Calibri" w:hAnsi="Calibri" w:cs="Times New Roman"/>
      <w:sz w:val="28"/>
      <w:lang w:eastAsia="en-US"/>
    </w:rPr>
  </w:style>
  <w:style w:type="character" w:customStyle="1" w:styleId="a4">
    <w:name w:val="Основной текст Знак"/>
    <w:basedOn w:val="a0"/>
    <w:link w:val="a3"/>
    <w:uiPriority w:val="99"/>
    <w:semiHidden/>
    <w:rsid w:val="00507531"/>
  </w:style>
  <w:style w:type="paragraph" w:styleId="a5">
    <w:name w:val="List Paragraph"/>
    <w:basedOn w:val="a"/>
    <w:uiPriority w:val="34"/>
    <w:qFormat/>
    <w:rsid w:val="00507531"/>
    <w:pPr>
      <w:spacing w:after="0" w:line="240" w:lineRule="auto"/>
      <w:ind w:left="720"/>
      <w:contextualSpacing/>
    </w:pPr>
    <w:rPr>
      <w:rFonts w:ascii="Times New Roman" w:eastAsia="Times New Roman" w:hAnsi="Times New Roman" w:cs="Times New Roman"/>
      <w:sz w:val="24"/>
      <w:szCs w:val="24"/>
    </w:rPr>
  </w:style>
  <w:style w:type="paragraph" w:customStyle="1" w:styleId="rvps2">
    <w:name w:val="rvps2"/>
    <w:basedOn w:val="a"/>
    <w:uiPriority w:val="99"/>
    <w:rsid w:val="0050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5075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5075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507531"/>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character" w:customStyle="1" w:styleId="rvts0">
    <w:name w:val="rvts0"/>
    <w:basedOn w:val="a0"/>
    <w:rsid w:val="00507531"/>
  </w:style>
  <w:style w:type="character" w:customStyle="1" w:styleId="FontStyle31">
    <w:name w:val="Font Style31"/>
    <w:basedOn w:val="a0"/>
    <w:uiPriority w:val="99"/>
    <w:rsid w:val="00507531"/>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507531"/>
    <w:rPr>
      <w:rFonts w:ascii="Calibri" w:eastAsia="Calibri" w:hAnsi="Calibri" w:cs="Times New Roman"/>
      <w:sz w:val="28"/>
      <w:lang w:eastAsia="en-US"/>
    </w:rPr>
  </w:style>
  <w:style w:type="character" w:styleId="a6">
    <w:name w:val="Hyperlink"/>
    <w:basedOn w:val="a0"/>
    <w:uiPriority w:val="99"/>
    <w:unhideWhenUsed/>
    <w:rsid w:val="007C6662"/>
    <w:rPr>
      <w:color w:val="0000FF" w:themeColor="hyperlink"/>
      <w:u w:val="single"/>
    </w:rPr>
  </w:style>
  <w:style w:type="paragraph" w:customStyle="1" w:styleId="TableContents">
    <w:name w:val="Table Contents"/>
    <w:basedOn w:val="a"/>
    <w:rsid w:val="00945004"/>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7">
    <w:name w:val="Balloon Text"/>
    <w:basedOn w:val="a"/>
    <w:link w:val="a8"/>
    <w:uiPriority w:val="99"/>
    <w:semiHidden/>
    <w:unhideWhenUsed/>
    <w:rsid w:val="00F80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a@zpa.cou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5407-2EB2-4681-B687-8896FF23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Кретова</dc:creator>
  <cp:lastModifiedBy>Костюренко Любовь</cp:lastModifiedBy>
  <cp:revision>28</cp:revision>
  <cp:lastPrinted>2021-05-13T13:38:00Z</cp:lastPrinted>
  <dcterms:created xsi:type="dcterms:W3CDTF">2021-03-22T15:04:00Z</dcterms:created>
  <dcterms:modified xsi:type="dcterms:W3CDTF">2021-05-13T13:39:00Z</dcterms:modified>
</cp:coreProperties>
</file>