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CB" w:rsidRDefault="007456CB" w:rsidP="007456C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5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Обґрунтування </w:t>
      </w:r>
    </w:p>
    <w:p w:rsidR="007456CB" w:rsidRPr="007456CB" w:rsidRDefault="007456CB" w:rsidP="00745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56CB">
        <w:rPr>
          <w:rFonts w:ascii="Times New Roman" w:hAnsi="Times New Roman" w:cs="Times New Roman"/>
          <w:b/>
          <w:sz w:val="28"/>
          <w:szCs w:val="28"/>
          <w:lang w:val="uk-UA"/>
        </w:rPr>
        <w:t>технічних та якісних характеристик предмета закупівлі, розмірубюджетного призначення, очікуваної вартості предмета закупівлі</w:t>
      </w:r>
    </w:p>
    <w:p w:rsidR="007456CB" w:rsidRPr="007456CB" w:rsidRDefault="007456CB" w:rsidP="007456C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674C8C" w:rsidRPr="00001B1B" w:rsidRDefault="007456CB" w:rsidP="007456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001B1B">
        <w:rPr>
          <w:rFonts w:ascii="Times New Roman" w:hAnsi="Times New Roman" w:cs="Times New Roman"/>
          <w:sz w:val="20"/>
          <w:szCs w:val="20"/>
          <w:lang w:val="uk-UA"/>
        </w:rPr>
        <w:t>(відповідно до пункту 4</w:t>
      </w:r>
      <w:r w:rsidRPr="00001B1B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1</w:t>
      </w:r>
      <w:r w:rsidRPr="00001B1B">
        <w:rPr>
          <w:rFonts w:ascii="Times New Roman" w:hAnsi="Times New Roman" w:cs="Times New Roman"/>
          <w:sz w:val="20"/>
          <w:szCs w:val="20"/>
          <w:lang w:val="uk-UA"/>
        </w:rPr>
        <w:t xml:space="preserve"> постанови КМУ «Про ефективне використання державних коштів» від 11.10.2016 № 710</w:t>
      </w:r>
      <w:r w:rsidR="002229A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229AC" w:rsidRPr="00001B1B">
        <w:rPr>
          <w:rFonts w:ascii="Times New Roman" w:hAnsi="Times New Roman" w:cs="Times New Roman"/>
          <w:sz w:val="20"/>
          <w:szCs w:val="20"/>
          <w:lang w:val="uk-UA"/>
        </w:rPr>
        <w:t>(зі змінами)</w:t>
      </w:r>
      <w:r w:rsidRPr="00001B1B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7456CB" w:rsidRPr="007456CB" w:rsidRDefault="007456CB" w:rsidP="00745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606" w:type="dxa"/>
        <w:tblLook w:val="04A0"/>
      </w:tblPr>
      <w:tblGrid>
        <w:gridCol w:w="534"/>
        <w:gridCol w:w="3969"/>
        <w:gridCol w:w="5103"/>
      </w:tblGrid>
      <w:tr w:rsidR="00674C8C" w:rsidRPr="00001B1B" w:rsidTr="00001B1B">
        <w:tc>
          <w:tcPr>
            <w:tcW w:w="534" w:type="dxa"/>
          </w:tcPr>
          <w:p w:rsidR="00674C8C" w:rsidRPr="00001B1B" w:rsidRDefault="00674C8C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</w:tcPr>
          <w:p w:rsidR="007456CB" w:rsidRPr="00001B1B" w:rsidRDefault="007456CB" w:rsidP="00001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Найменування, місцезнаходження та ідентифікаційний код замовника в</w:t>
            </w:r>
            <w:r w:rsidR="00E54CCE"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Єдиному державному реєстрі юридичних осіб, фізичних осіб - підприємців та</w:t>
            </w:r>
          </w:p>
          <w:p w:rsidR="00674C8C" w:rsidRPr="00001B1B" w:rsidRDefault="007456CB" w:rsidP="007456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громадських формувань</w:t>
            </w:r>
          </w:p>
        </w:tc>
        <w:tc>
          <w:tcPr>
            <w:tcW w:w="5103" w:type="dxa"/>
          </w:tcPr>
          <w:p w:rsidR="002A40E0" w:rsidRPr="00A146D6" w:rsidRDefault="002A40E0" w:rsidP="00674C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4C8C" w:rsidRPr="00A146D6" w:rsidRDefault="00604EE3" w:rsidP="00DB5A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Запорізький апеляційний суд,</w:t>
            </w:r>
          </w:p>
          <w:p w:rsidR="00604EE3" w:rsidRPr="00A146D6" w:rsidRDefault="00604EE3" w:rsidP="00DB5A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69005, м. Запоріжжя,</w:t>
            </w:r>
            <w:r w:rsidR="004E5B8A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Соборний,162,</w:t>
            </w:r>
          </w:p>
          <w:p w:rsidR="00604EE3" w:rsidRPr="00A146D6" w:rsidRDefault="00604EE3" w:rsidP="00DB5A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ЄДРПОУ 42263611</w:t>
            </w:r>
          </w:p>
        </w:tc>
      </w:tr>
      <w:tr w:rsidR="007456CB" w:rsidRPr="004F6EC0" w:rsidTr="00001B1B">
        <w:tc>
          <w:tcPr>
            <w:tcW w:w="534" w:type="dxa"/>
          </w:tcPr>
          <w:p w:rsidR="007456CB" w:rsidRPr="00001B1B" w:rsidRDefault="007456CB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</w:tcPr>
          <w:p w:rsidR="007456CB" w:rsidRPr="00001B1B" w:rsidRDefault="007456CB" w:rsidP="00AD7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5103" w:type="dxa"/>
          </w:tcPr>
          <w:p w:rsidR="007456CB" w:rsidRPr="00C6461F" w:rsidRDefault="00982F3C" w:rsidP="00CA5CFD">
            <w:pPr>
              <w:pStyle w:val="rvps2"/>
              <w:tabs>
                <w:tab w:val="left" w:pos="0"/>
              </w:tabs>
              <w:spacing w:before="0" w:beforeAutospacing="0" w:after="0" w:afterAutospacing="0"/>
              <w:rPr>
                <w:lang w:val="uk-UA"/>
              </w:rPr>
            </w:pPr>
            <w:r w:rsidRPr="00C6461F">
              <w:rPr>
                <w:rFonts w:ascii="Roboto Condensed Light" w:eastAsia="Roboto Condensed Light" w:hAnsi="Roboto Condensed Light" w:cs="Roboto Condensed Light"/>
                <w:lang w:val="uk-UA"/>
              </w:rPr>
              <w:t>О</w:t>
            </w:r>
            <w:proofErr w:type="spellStart"/>
            <w:r w:rsidRPr="00C6461F">
              <w:rPr>
                <w:color w:val="000000"/>
              </w:rPr>
              <w:t>фісне</w:t>
            </w:r>
            <w:proofErr w:type="spellEnd"/>
            <w:r w:rsidRPr="00C6461F">
              <w:rPr>
                <w:color w:val="000000"/>
              </w:rPr>
              <w:t xml:space="preserve"> </w:t>
            </w:r>
            <w:proofErr w:type="spellStart"/>
            <w:r w:rsidRPr="00C6461F">
              <w:rPr>
                <w:color w:val="000000"/>
              </w:rPr>
              <w:t>устаткування</w:t>
            </w:r>
            <w:proofErr w:type="spellEnd"/>
            <w:r w:rsidRPr="00C6461F">
              <w:rPr>
                <w:color w:val="000000"/>
              </w:rPr>
              <w:t xml:space="preserve"> та </w:t>
            </w:r>
            <w:proofErr w:type="spellStart"/>
            <w:r w:rsidRPr="00C6461F">
              <w:rPr>
                <w:color w:val="000000"/>
              </w:rPr>
              <w:t>приладдя</w:t>
            </w:r>
            <w:proofErr w:type="spellEnd"/>
            <w:r w:rsidRPr="00C6461F">
              <w:rPr>
                <w:color w:val="000000"/>
              </w:rPr>
              <w:t xml:space="preserve"> </w:t>
            </w:r>
            <w:proofErr w:type="spellStart"/>
            <w:r w:rsidRPr="00C6461F">
              <w:rPr>
                <w:color w:val="000000"/>
              </w:rPr>
              <w:t>різне</w:t>
            </w:r>
            <w:proofErr w:type="spellEnd"/>
            <w:r w:rsidRPr="00C6461F">
              <w:rPr>
                <w:color w:val="000000"/>
                <w:lang w:val="uk-UA"/>
              </w:rPr>
              <w:t xml:space="preserve"> (</w:t>
            </w:r>
            <w:r w:rsidR="00E62519" w:rsidRPr="00C6461F">
              <w:rPr>
                <w:color w:val="000000"/>
                <w:lang w:val="uk-UA"/>
              </w:rPr>
              <w:t xml:space="preserve">30190000-7 </w:t>
            </w:r>
            <w:r w:rsidR="00E62519" w:rsidRPr="00C6461F">
              <w:rPr>
                <w:rFonts w:eastAsia="Roboto Condensed Light"/>
                <w:lang w:val="uk-UA"/>
              </w:rPr>
              <w:t xml:space="preserve"> згідно </w:t>
            </w:r>
            <w:proofErr w:type="spellStart"/>
            <w:r w:rsidR="00E62519" w:rsidRPr="00C6461F">
              <w:rPr>
                <w:rFonts w:eastAsia="Roboto Condensed Light"/>
                <w:lang w:val="uk-UA"/>
              </w:rPr>
              <w:t>ДК</w:t>
            </w:r>
            <w:proofErr w:type="spellEnd"/>
            <w:r w:rsidR="00E62519" w:rsidRPr="00C6461F">
              <w:rPr>
                <w:rFonts w:eastAsia="Roboto Condensed Light"/>
                <w:lang w:val="uk-UA"/>
              </w:rPr>
              <w:t xml:space="preserve"> 021:2015 </w:t>
            </w:r>
            <w:r w:rsidR="00E62519" w:rsidRPr="00C6461F">
              <w:rPr>
                <w:color w:val="000000"/>
                <w:lang w:val="uk-UA"/>
              </w:rPr>
              <w:t>Офісне устаткування та приладдя різне).</w:t>
            </w:r>
            <w:r w:rsidR="00E62519" w:rsidRPr="00C6461F">
              <w:rPr>
                <w:rFonts w:ascii="Roboto Condensed Light" w:hAnsi="Roboto Condensed Light"/>
                <w:lang w:val="uk-UA"/>
              </w:rPr>
              <w:t xml:space="preserve"> </w:t>
            </w:r>
          </w:p>
        </w:tc>
      </w:tr>
      <w:tr w:rsidR="007456CB" w:rsidRPr="00001B1B" w:rsidTr="005F1AC7">
        <w:tc>
          <w:tcPr>
            <w:tcW w:w="534" w:type="dxa"/>
          </w:tcPr>
          <w:p w:rsidR="007456CB" w:rsidRPr="00001B1B" w:rsidRDefault="007456CB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</w:tcPr>
          <w:p w:rsidR="007456CB" w:rsidRPr="00001B1B" w:rsidRDefault="007456CB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Унікальний номер закупівлі/ повідомлення про намір укласти договір про закупівлю</w:t>
            </w:r>
          </w:p>
        </w:tc>
        <w:tc>
          <w:tcPr>
            <w:tcW w:w="5103" w:type="dxa"/>
            <w:vAlign w:val="center"/>
          </w:tcPr>
          <w:p w:rsidR="001928A7" w:rsidRPr="001928A7" w:rsidRDefault="00DA35AD" w:rsidP="001928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  <w:r w:rsidR="001928A7" w:rsidRPr="001928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UA-2024-09-12-009374-a</w:t>
            </w:r>
          </w:p>
        </w:tc>
      </w:tr>
      <w:tr w:rsidR="007456CB" w:rsidRPr="00F80D1B" w:rsidTr="00001B1B">
        <w:tc>
          <w:tcPr>
            <w:tcW w:w="534" w:type="dxa"/>
          </w:tcPr>
          <w:p w:rsidR="007456CB" w:rsidRPr="00001B1B" w:rsidRDefault="00D200C4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69" w:type="dxa"/>
          </w:tcPr>
          <w:p w:rsidR="007456CB" w:rsidRPr="00001B1B" w:rsidRDefault="00D33B0F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закупівлі:</w:t>
            </w:r>
          </w:p>
        </w:tc>
        <w:tc>
          <w:tcPr>
            <w:tcW w:w="5103" w:type="dxa"/>
          </w:tcPr>
          <w:p w:rsidR="002A40E0" w:rsidRPr="00A146D6" w:rsidRDefault="00C87503" w:rsidP="004E5B8A">
            <w:pPr>
              <w:tabs>
                <w:tab w:val="left" w:pos="4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="004E5B8A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05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закупівлі</w:t>
            </w:r>
            <w:r w:rsidR="00B8392E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83E11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103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25 000,00</w:t>
            </w:r>
            <w:r w:rsidR="00896A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грн. </w:t>
            </w:r>
            <w:r w:rsidR="002A40E0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Закупівля здійснюється за </w:t>
            </w:r>
            <w:r w:rsidR="00583E11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процедурою</w:t>
            </w:r>
            <w:r w:rsidR="002A40E0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6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 пропозиції постачальника</w:t>
            </w:r>
            <w:r w:rsidR="00F942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шляхом використання електронного каталогу</w:t>
            </w:r>
            <w:r w:rsidR="00583E11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30DC6" w:rsidRPr="00F30DC6" w:rsidRDefault="00C87503" w:rsidP="00847A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="004E5B8A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306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</w:t>
            </w:r>
            <w:r w:rsidR="00847A6E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згідно з наказом Міністерства розвитку економіки, торгівлі</w:t>
            </w:r>
            <w:r w:rsid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47A6E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сільського господарства України від 18.02.2020</w:t>
            </w:r>
            <w:r w:rsid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47A6E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№275 «Про затвердження примірної методики визначення очікуваної вартості предмета закупівлі» (зі змінами), а саме:</w:t>
            </w:r>
            <w:r w:rsidR="00F30DC6" w:rsidRPr="00F30DC6">
              <w:rPr>
                <w:rFonts w:ascii="Arial" w:hAnsi="Arial" w:cs="Arial"/>
                <w:color w:val="242424"/>
                <w:sz w:val="17"/>
                <w:szCs w:val="17"/>
                <w:lang w:val="uk-UA"/>
              </w:rPr>
              <w:t xml:space="preserve"> </w:t>
            </w:r>
            <w:r w:rsidR="00F30DC6" w:rsidRPr="00F30DC6">
              <w:rPr>
                <w:rFonts w:ascii="Times New Roman" w:hAnsi="Times New Roman" w:cs="Times New Roman"/>
                <w:color w:val="242424"/>
                <w:sz w:val="24"/>
                <w:szCs w:val="24"/>
                <w:lang w:val="uk-UA"/>
              </w:rPr>
              <w:t>методом порівняння ринкових цін.</w:t>
            </w:r>
          </w:p>
          <w:p w:rsidR="001138A2" w:rsidRDefault="001138A2" w:rsidP="00847A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Roboto Condensed Light" w:eastAsia="Times New Roman" w:hAnsi="Roboto Condensed Light" w:cs="Arial"/>
                <w:sz w:val="20"/>
                <w:szCs w:val="20"/>
                <w:lang w:val="uk-UA" w:eastAsia="uk-UA"/>
              </w:rPr>
              <w:t xml:space="preserve">          </w:t>
            </w:r>
            <w:r w:rsidRPr="00113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Визначення очікуваної вартості предмета закупівлі здійснювалося із застосуванням одного з методів вищевказаного порядку, а саме проведений моніторинг цін, шляхом здійснення пошуку, збору та аналізу загальнодоступної інформації про ціну товару (тобто інформація про </w:t>
            </w:r>
            <w:r w:rsidRPr="00DB56E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 xml:space="preserve">ціни, що містяться в мережі </w:t>
            </w:r>
            <w:proofErr w:type="spellStart"/>
            <w:r w:rsidRPr="00DB56E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>інтернет</w:t>
            </w:r>
            <w:proofErr w:type="spellEnd"/>
            <w:r w:rsidRPr="00DB56E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 xml:space="preserve"> у відкритому доступі</w:t>
            </w:r>
            <w:r w:rsidRPr="00113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спеціалізованих торгівельних майданчиках</w:t>
            </w:r>
            <w:r w:rsidRPr="00C61A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в електронних каталогах</w:t>
            </w:r>
            <w:r w:rsidRPr="001138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>,</w:t>
            </w:r>
            <w:r w:rsidRPr="00113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 електронній системі закупівель «Прозоро», тощо</w:t>
            </w:r>
            <w:r w:rsidR="00EB11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  <w:r w:rsidRPr="00113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F30DC6" w:rsidRPr="00F30DC6" w:rsidRDefault="00F30DC6" w:rsidP="00A11F7D">
            <w:pPr>
              <w:pStyle w:val="a5"/>
              <w:spacing w:before="0" w:beforeAutospacing="0" w:after="0" w:afterAutospacing="0"/>
              <w:jc w:val="both"/>
              <w:rPr>
                <w:color w:val="242424"/>
              </w:rPr>
            </w:pPr>
            <w:r>
              <w:rPr>
                <w:rFonts w:ascii="Arial" w:hAnsi="Arial" w:cs="Arial"/>
                <w:color w:val="242424"/>
                <w:sz w:val="27"/>
                <w:szCs w:val="27"/>
              </w:rPr>
              <w:t xml:space="preserve">       </w:t>
            </w:r>
            <w:r>
              <w:rPr>
                <w:color w:val="242424"/>
              </w:rPr>
              <w:t>О</w:t>
            </w:r>
            <w:r w:rsidR="00C135EC">
              <w:rPr>
                <w:color w:val="242424"/>
              </w:rPr>
              <w:t>чікувана</w:t>
            </w:r>
            <w:r w:rsidRPr="00F30DC6">
              <w:rPr>
                <w:color w:val="242424"/>
              </w:rPr>
              <w:t xml:space="preserve"> </w:t>
            </w:r>
            <w:r>
              <w:rPr>
                <w:color w:val="242424"/>
              </w:rPr>
              <w:t>вартість закупівлі визначена виходячи з необхідної кількості та ціни за одиницю предмета закупівлі. Ціну за одиницю було визначено</w:t>
            </w:r>
            <w:r w:rsidRPr="00F30DC6">
              <w:rPr>
                <w:color w:val="242424"/>
              </w:rPr>
              <w:t xml:space="preserve"> як середньоарифметичне значення масиву отриманих даних, що розраховується за такою формулою:</w:t>
            </w:r>
          </w:p>
          <w:p w:rsidR="00F30DC6" w:rsidRPr="00F30DC6" w:rsidRDefault="00F30DC6" w:rsidP="00F30DC6">
            <w:pPr>
              <w:pStyle w:val="a5"/>
              <w:spacing w:before="0" w:beforeAutospacing="0" w:after="0" w:afterAutospacing="0"/>
              <w:rPr>
                <w:color w:val="242424"/>
              </w:rPr>
            </w:pPr>
            <w:proofErr w:type="spellStart"/>
            <w:r w:rsidRPr="00F30DC6">
              <w:rPr>
                <w:color w:val="242424"/>
              </w:rPr>
              <w:t>Ц</w:t>
            </w:r>
            <w:r w:rsidRPr="00F30DC6">
              <w:rPr>
                <w:color w:val="242424"/>
                <w:vertAlign w:val="subscript"/>
              </w:rPr>
              <w:t>од</w:t>
            </w:r>
            <w:proofErr w:type="spellEnd"/>
            <w:r w:rsidRPr="00F30DC6">
              <w:rPr>
                <w:color w:val="242424"/>
              </w:rPr>
              <w:t> = (Ц</w:t>
            </w:r>
            <w:r w:rsidRPr="00F30DC6">
              <w:rPr>
                <w:color w:val="242424"/>
                <w:vertAlign w:val="subscript"/>
              </w:rPr>
              <w:t>1</w:t>
            </w:r>
            <w:r w:rsidRPr="00F30DC6">
              <w:rPr>
                <w:color w:val="242424"/>
              </w:rPr>
              <w:t xml:space="preserve"> +… + </w:t>
            </w:r>
            <w:proofErr w:type="spellStart"/>
            <w:r w:rsidRPr="00F30DC6">
              <w:rPr>
                <w:color w:val="242424"/>
              </w:rPr>
              <w:t>Ц</w:t>
            </w:r>
            <w:r w:rsidRPr="00F30DC6">
              <w:rPr>
                <w:color w:val="242424"/>
                <w:vertAlign w:val="subscript"/>
              </w:rPr>
              <w:t>к</w:t>
            </w:r>
            <w:proofErr w:type="spellEnd"/>
            <w:r w:rsidRPr="00F30DC6">
              <w:rPr>
                <w:color w:val="242424"/>
              </w:rPr>
              <w:t>) / К,</w:t>
            </w:r>
          </w:p>
          <w:p w:rsidR="00F30DC6" w:rsidRPr="00F30DC6" w:rsidRDefault="00F30DC6" w:rsidP="00F30DC6">
            <w:pPr>
              <w:pStyle w:val="a5"/>
              <w:spacing w:before="0" w:beforeAutospacing="0" w:after="0" w:afterAutospacing="0"/>
              <w:rPr>
                <w:color w:val="242424"/>
              </w:rPr>
            </w:pPr>
            <w:r w:rsidRPr="00F30DC6">
              <w:rPr>
                <w:color w:val="242424"/>
              </w:rPr>
              <w:t>де:</w:t>
            </w:r>
          </w:p>
          <w:p w:rsidR="00F30DC6" w:rsidRPr="00F30DC6" w:rsidRDefault="00F30DC6" w:rsidP="00F30DC6">
            <w:pPr>
              <w:pStyle w:val="a5"/>
              <w:spacing w:before="0" w:beforeAutospacing="0" w:after="0" w:afterAutospacing="0"/>
              <w:rPr>
                <w:color w:val="242424"/>
              </w:rPr>
            </w:pPr>
            <w:proofErr w:type="spellStart"/>
            <w:r w:rsidRPr="00F30DC6">
              <w:rPr>
                <w:color w:val="242424"/>
              </w:rPr>
              <w:t>Ц</w:t>
            </w:r>
            <w:r w:rsidRPr="00F30DC6">
              <w:rPr>
                <w:color w:val="242424"/>
                <w:vertAlign w:val="subscript"/>
              </w:rPr>
              <w:t>од</w:t>
            </w:r>
            <w:proofErr w:type="spellEnd"/>
            <w:r w:rsidRPr="00F30DC6">
              <w:rPr>
                <w:color w:val="242424"/>
              </w:rPr>
              <w:t> – очікувана ціна за одиницю;</w:t>
            </w:r>
          </w:p>
          <w:p w:rsidR="00F30DC6" w:rsidRPr="00F30DC6" w:rsidRDefault="00F30DC6" w:rsidP="00F30DC6">
            <w:pPr>
              <w:pStyle w:val="a5"/>
              <w:spacing w:before="0" w:beforeAutospacing="0" w:after="0" w:afterAutospacing="0"/>
              <w:rPr>
                <w:color w:val="242424"/>
              </w:rPr>
            </w:pPr>
            <w:r w:rsidRPr="00F30DC6">
              <w:rPr>
                <w:color w:val="242424"/>
              </w:rPr>
              <w:t>Ц</w:t>
            </w:r>
            <w:r w:rsidRPr="00F30DC6">
              <w:rPr>
                <w:color w:val="242424"/>
                <w:vertAlign w:val="subscript"/>
              </w:rPr>
              <w:t>1</w:t>
            </w:r>
            <w:r w:rsidRPr="00F30DC6">
              <w:rPr>
                <w:color w:val="242424"/>
              </w:rPr>
              <w:t xml:space="preserve">, </w:t>
            </w:r>
            <w:proofErr w:type="spellStart"/>
            <w:r w:rsidRPr="00F30DC6">
              <w:rPr>
                <w:color w:val="242424"/>
              </w:rPr>
              <w:t>Ц</w:t>
            </w:r>
            <w:r w:rsidRPr="00F30DC6">
              <w:rPr>
                <w:color w:val="242424"/>
                <w:vertAlign w:val="subscript"/>
              </w:rPr>
              <w:t>к</w:t>
            </w:r>
            <w:proofErr w:type="spellEnd"/>
            <w:r w:rsidRPr="00F30DC6">
              <w:rPr>
                <w:color w:val="242424"/>
              </w:rPr>
              <w:t> – ціни, отримані з відкритих джерел інформації, приведені до єдиних умов;</w:t>
            </w:r>
          </w:p>
          <w:p w:rsidR="007456CB" w:rsidRPr="00A146D6" w:rsidRDefault="00F30DC6" w:rsidP="00F30DC6">
            <w:pPr>
              <w:pStyle w:val="a5"/>
              <w:spacing w:before="0" w:beforeAutospacing="0" w:after="0" w:afterAutospacing="0"/>
            </w:pPr>
            <w:r w:rsidRPr="00F30DC6">
              <w:rPr>
                <w:color w:val="242424"/>
              </w:rPr>
              <w:t>К – кількість цін, отриманих з відкритих джерел</w:t>
            </w:r>
            <w:r>
              <w:rPr>
                <w:color w:val="242424"/>
              </w:rPr>
              <w:t xml:space="preserve"> інформації.</w:t>
            </w:r>
          </w:p>
        </w:tc>
      </w:tr>
      <w:tr w:rsidR="007456CB" w:rsidRPr="00583E11" w:rsidTr="00001B1B">
        <w:tc>
          <w:tcPr>
            <w:tcW w:w="534" w:type="dxa"/>
          </w:tcPr>
          <w:p w:rsidR="007456CB" w:rsidRPr="00001B1B" w:rsidRDefault="007456CB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3969" w:type="dxa"/>
          </w:tcPr>
          <w:p w:rsidR="007456CB" w:rsidRPr="00001B1B" w:rsidRDefault="00D33B0F" w:rsidP="00F24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5103" w:type="dxa"/>
          </w:tcPr>
          <w:p w:rsidR="007456CB" w:rsidRPr="00A146D6" w:rsidRDefault="00D83DB7" w:rsidP="00D83DB7">
            <w:pPr>
              <w:tabs>
                <w:tab w:val="left" w:pos="4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7456CB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бюджетного призначення визначе</w:t>
            </w:r>
            <w:r w:rsidR="00C856E9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відповідно до</w:t>
            </w:r>
            <w:r w:rsidR="007456CB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B3F36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затвердженого </w:t>
            </w:r>
            <w:r w:rsidR="005556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кошторису на 2024</w:t>
            </w:r>
            <w:r w:rsidR="007456CB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  <w:r w:rsidR="00C856E9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B3F36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456CB" w:rsidRPr="001928A7" w:rsidTr="00001B1B">
        <w:tc>
          <w:tcPr>
            <w:tcW w:w="534" w:type="dxa"/>
          </w:tcPr>
          <w:p w:rsidR="007456CB" w:rsidRPr="00001B1B" w:rsidRDefault="007456CB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9" w:type="dxa"/>
          </w:tcPr>
          <w:p w:rsidR="007456CB" w:rsidRPr="00001B1B" w:rsidRDefault="007456CB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103" w:type="dxa"/>
          </w:tcPr>
          <w:p w:rsidR="007250CA" w:rsidRDefault="007250CA" w:rsidP="007250CA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Закупівля здійснюється д</w:t>
            </w:r>
            <w:r w:rsidRPr="00EC34E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ля забезпечення функціонування суду та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EC34E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виконання покладених на нього завдань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, створення належних умов для здійснення судочинства. </w:t>
            </w:r>
          </w:p>
          <w:p w:rsidR="007250CA" w:rsidRPr="00EC34E8" w:rsidRDefault="007250CA" w:rsidP="007250CA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2D559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Для визначення інформації про технічні, якісні характеристики предмета закупівлі враховані характеристики, які визначені в електронних каталогах та інших інформаційних джерелах що за своєю якістю сприятимуть покращеним показникам та більш тривалим строкам ресурсного використання товарів, що закуповуються.</w:t>
            </w:r>
          </w:p>
          <w:p w:rsidR="00BC4A2F" w:rsidRPr="00BC4A2F" w:rsidRDefault="002B1584" w:rsidP="002B158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1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зазначені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системі публічних закупівель</w:t>
            </w:r>
            <w:r w:rsidRPr="002B1584">
              <w:rPr>
                <w:rFonts w:ascii="Arial" w:hAnsi="Arial" w:cs="Arial"/>
                <w:color w:val="2021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2B158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  <w:t>, де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B15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конкретизуються технічні вимоги в розрізі номенклатурних позицій товару згідно технічного опису.</w:t>
            </w:r>
          </w:p>
        </w:tc>
      </w:tr>
      <w:tr w:rsidR="00F80D1B" w:rsidRPr="001928A7" w:rsidTr="00001B1B">
        <w:tc>
          <w:tcPr>
            <w:tcW w:w="534" w:type="dxa"/>
          </w:tcPr>
          <w:p w:rsidR="00F80D1B" w:rsidRPr="00001B1B" w:rsidRDefault="00F80D1B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F80D1B" w:rsidRPr="00001B1B" w:rsidRDefault="00F80D1B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80D1B" w:rsidRPr="00A146D6" w:rsidRDefault="00F80D1B" w:rsidP="00F245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74C8C" w:rsidRDefault="00674C8C" w:rsidP="00D85FB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B56EE" w:rsidRDefault="00DB56EE" w:rsidP="00D85FB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B56EE" w:rsidRDefault="00DB56EE" w:rsidP="00D85FB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B56EE" w:rsidSect="00DD495D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 Light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3C203F"/>
    <w:rsid w:val="00001B1B"/>
    <w:rsid w:val="0002771D"/>
    <w:rsid w:val="0003077A"/>
    <w:rsid w:val="00064FFF"/>
    <w:rsid w:val="00073384"/>
    <w:rsid w:val="000B56D9"/>
    <w:rsid w:val="0010040E"/>
    <w:rsid w:val="00101E2E"/>
    <w:rsid w:val="00103F5D"/>
    <w:rsid w:val="001138A2"/>
    <w:rsid w:val="00182DDD"/>
    <w:rsid w:val="001928A7"/>
    <w:rsid w:val="001E7CF3"/>
    <w:rsid w:val="00203FA4"/>
    <w:rsid w:val="00207C2A"/>
    <w:rsid w:val="00207DFE"/>
    <w:rsid w:val="002229AC"/>
    <w:rsid w:val="00245756"/>
    <w:rsid w:val="002A40E0"/>
    <w:rsid w:val="002A4B34"/>
    <w:rsid w:val="002B1584"/>
    <w:rsid w:val="002D4024"/>
    <w:rsid w:val="00341598"/>
    <w:rsid w:val="003565E3"/>
    <w:rsid w:val="003C203F"/>
    <w:rsid w:val="003C6BB0"/>
    <w:rsid w:val="003D3817"/>
    <w:rsid w:val="003D7015"/>
    <w:rsid w:val="004136AA"/>
    <w:rsid w:val="00430F8D"/>
    <w:rsid w:val="004861F8"/>
    <w:rsid w:val="004954A1"/>
    <w:rsid w:val="00497794"/>
    <w:rsid w:val="004E5B8A"/>
    <w:rsid w:val="004F3F30"/>
    <w:rsid w:val="004F6EC0"/>
    <w:rsid w:val="004F7B85"/>
    <w:rsid w:val="00511DF7"/>
    <w:rsid w:val="0053325B"/>
    <w:rsid w:val="005556CD"/>
    <w:rsid w:val="00565AEA"/>
    <w:rsid w:val="00583E11"/>
    <w:rsid w:val="005D0E6C"/>
    <w:rsid w:val="005F1AC7"/>
    <w:rsid w:val="00604EE3"/>
    <w:rsid w:val="00614CA9"/>
    <w:rsid w:val="00635CD4"/>
    <w:rsid w:val="00674C8C"/>
    <w:rsid w:val="00687E9D"/>
    <w:rsid w:val="006C4FCB"/>
    <w:rsid w:val="006D1609"/>
    <w:rsid w:val="007250CA"/>
    <w:rsid w:val="007448A9"/>
    <w:rsid w:val="007456CB"/>
    <w:rsid w:val="00746CFC"/>
    <w:rsid w:val="00777522"/>
    <w:rsid w:val="007B6C1D"/>
    <w:rsid w:val="007F31AA"/>
    <w:rsid w:val="00827238"/>
    <w:rsid w:val="00837B5F"/>
    <w:rsid w:val="00847A6E"/>
    <w:rsid w:val="00864F65"/>
    <w:rsid w:val="00885E46"/>
    <w:rsid w:val="00896A24"/>
    <w:rsid w:val="008A3FE8"/>
    <w:rsid w:val="008E11DE"/>
    <w:rsid w:val="008F1F34"/>
    <w:rsid w:val="0090599C"/>
    <w:rsid w:val="00944B27"/>
    <w:rsid w:val="00962678"/>
    <w:rsid w:val="00977EA2"/>
    <w:rsid w:val="00977F86"/>
    <w:rsid w:val="00982F3C"/>
    <w:rsid w:val="0099442F"/>
    <w:rsid w:val="009C5993"/>
    <w:rsid w:val="00A016B9"/>
    <w:rsid w:val="00A02CCA"/>
    <w:rsid w:val="00A04596"/>
    <w:rsid w:val="00A11F7D"/>
    <w:rsid w:val="00A146D6"/>
    <w:rsid w:val="00A146DB"/>
    <w:rsid w:val="00A27655"/>
    <w:rsid w:val="00A36555"/>
    <w:rsid w:val="00A82AEB"/>
    <w:rsid w:val="00B00F4E"/>
    <w:rsid w:val="00B41064"/>
    <w:rsid w:val="00B8392E"/>
    <w:rsid w:val="00B8682C"/>
    <w:rsid w:val="00BA465F"/>
    <w:rsid w:val="00BC4A2F"/>
    <w:rsid w:val="00BF4CBC"/>
    <w:rsid w:val="00C135EC"/>
    <w:rsid w:val="00C30619"/>
    <w:rsid w:val="00C61A9A"/>
    <w:rsid w:val="00C6461F"/>
    <w:rsid w:val="00C846FF"/>
    <w:rsid w:val="00C856E9"/>
    <w:rsid w:val="00C87503"/>
    <w:rsid w:val="00CA5CFD"/>
    <w:rsid w:val="00CB794C"/>
    <w:rsid w:val="00CF2E93"/>
    <w:rsid w:val="00D05952"/>
    <w:rsid w:val="00D200C4"/>
    <w:rsid w:val="00D33B0F"/>
    <w:rsid w:val="00D83DB7"/>
    <w:rsid w:val="00D85FBC"/>
    <w:rsid w:val="00DA35AD"/>
    <w:rsid w:val="00DA4DEA"/>
    <w:rsid w:val="00DB56EE"/>
    <w:rsid w:val="00DB5A22"/>
    <w:rsid w:val="00DD495D"/>
    <w:rsid w:val="00E100FE"/>
    <w:rsid w:val="00E54CCE"/>
    <w:rsid w:val="00E62519"/>
    <w:rsid w:val="00E700AC"/>
    <w:rsid w:val="00EA5BB7"/>
    <w:rsid w:val="00EB11AE"/>
    <w:rsid w:val="00EB3F36"/>
    <w:rsid w:val="00EB6B33"/>
    <w:rsid w:val="00EC2A95"/>
    <w:rsid w:val="00F013DF"/>
    <w:rsid w:val="00F2450F"/>
    <w:rsid w:val="00F30DC6"/>
    <w:rsid w:val="00F37411"/>
    <w:rsid w:val="00F47B1E"/>
    <w:rsid w:val="00F637EB"/>
    <w:rsid w:val="00F80D1B"/>
    <w:rsid w:val="00F94280"/>
    <w:rsid w:val="00FA5556"/>
    <w:rsid w:val="00FB0EFB"/>
    <w:rsid w:val="00FD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qFormat/>
    <w:rsid w:val="00F8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84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847A6E"/>
  </w:style>
  <w:style w:type="character" w:customStyle="1" w:styleId="rvts40">
    <w:name w:val="rvts40"/>
    <w:basedOn w:val="a0"/>
    <w:rsid w:val="00847A6E"/>
  </w:style>
  <w:style w:type="paragraph" w:customStyle="1" w:styleId="rvps14">
    <w:name w:val="rvps14"/>
    <w:basedOn w:val="a"/>
    <w:rsid w:val="0084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C846F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3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4220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1959</Words>
  <Characters>1117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Абашина Олена Юріївна</dc:creator>
  <cp:lastModifiedBy>Користувач Windows</cp:lastModifiedBy>
  <cp:revision>94</cp:revision>
  <cp:lastPrinted>2021-08-20T08:10:00Z</cp:lastPrinted>
  <dcterms:created xsi:type="dcterms:W3CDTF">2021-02-09T13:41:00Z</dcterms:created>
  <dcterms:modified xsi:type="dcterms:W3CDTF">2024-09-12T12:08:00Z</dcterms:modified>
</cp:coreProperties>
</file>